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39" w:rsidRPr="00AA3ABC" w:rsidRDefault="00A167E1" w:rsidP="00AD7B39">
      <w:pPr>
        <w:jc w:val="right"/>
        <w:rPr>
          <w:rFonts w:ascii="Arial" w:hAnsi="Arial" w:cs="Arial"/>
          <w:color w:val="404040" w:themeColor="text1" w:themeTint="BF"/>
          <w:sz w:val="18"/>
          <w:szCs w:val="18"/>
        </w:rPr>
      </w:pPr>
      <w:r w:rsidRPr="00A167E1">
        <w:rPr>
          <w:noProof/>
          <w:spacing w:val="8"/>
          <w:sz w:val="18"/>
          <w:szCs w:val="18"/>
          <w:lang w:val="ru-RU"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85889" cy="438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_caps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09" cy="440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B39" w:rsidRPr="00A167E1">
        <w:rPr>
          <w:spacing w:val="8"/>
          <w:sz w:val="18"/>
          <w:szCs w:val="18"/>
        </w:rPr>
        <w:t xml:space="preserve"> </w:t>
      </w:r>
      <w:r w:rsidR="00AD7B39" w:rsidRPr="00AA3ABC">
        <w:rPr>
          <w:rFonts w:ascii="Arial" w:hAnsi="Arial" w:cs="Arial"/>
          <w:color w:val="404040" w:themeColor="text1" w:themeTint="BF"/>
          <w:sz w:val="22"/>
        </w:rPr>
        <w:t>+7 495 740-29-89</w:t>
      </w:r>
      <w:r w:rsidR="00AD7B39" w:rsidRPr="00AA3ABC">
        <w:rPr>
          <w:rFonts w:ascii="Arial" w:hAnsi="Arial" w:cs="Arial"/>
          <w:color w:val="404040" w:themeColor="text1" w:themeTint="BF"/>
          <w:sz w:val="18"/>
        </w:rPr>
        <w:br/>
      </w:r>
      <w:proofErr w:type="spellStart"/>
      <w:r w:rsidR="00AD7B39" w:rsidRPr="00AA3ABC">
        <w:rPr>
          <w:rFonts w:ascii="Arial" w:hAnsi="Arial" w:cs="Arial"/>
          <w:color w:val="404040" w:themeColor="text1" w:themeTint="BF"/>
          <w:sz w:val="16"/>
          <w:szCs w:val="16"/>
        </w:rPr>
        <w:t>Вернадского</w:t>
      </w:r>
      <w:proofErr w:type="spellEnd"/>
      <w:r w:rsidR="00AD7B39" w:rsidRPr="00AA3ABC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proofErr w:type="spellStart"/>
      <w:proofErr w:type="gramStart"/>
      <w:r w:rsidR="00AD7B39" w:rsidRPr="00AA3ABC">
        <w:rPr>
          <w:rFonts w:ascii="Arial" w:hAnsi="Arial" w:cs="Arial"/>
          <w:color w:val="404040" w:themeColor="text1" w:themeTint="BF"/>
          <w:sz w:val="16"/>
          <w:szCs w:val="16"/>
        </w:rPr>
        <w:t>просп</w:t>
      </w:r>
      <w:proofErr w:type="spellEnd"/>
      <w:r w:rsidR="00AD7B39" w:rsidRPr="00AA3ABC">
        <w:rPr>
          <w:rFonts w:ascii="Arial" w:hAnsi="Arial" w:cs="Arial"/>
          <w:color w:val="404040" w:themeColor="text1" w:themeTint="BF"/>
          <w:sz w:val="16"/>
          <w:szCs w:val="16"/>
        </w:rPr>
        <w:t>.,</w:t>
      </w:r>
      <w:proofErr w:type="gramEnd"/>
      <w:r w:rsidR="00AD7B39" w:rsidRPr="00AA3ABC">
        <w:rPr>
          <w:rFonts w:ascii="Arial" w:hAnsi="Arial" w:cs="Arial"/>
          <w:color w:val="404040" w:themeColor="text1" w:themeTint="BF"/>
          <w:sz w:val="16"/>
          <w:szCs w:val="16"/>
        </w:rPr>
        <w:t xml:space="preserve"> 37к1Б, </w:t>
      </w:r>
      <w:proofErr w:type="spellStart"/>
      <w:r w:rsidR="00AD7B39" w:rsidRPr="00AA3ABC">
        <w:rPr>
          <w:rFonts w:ascii="Arial" w:hAnsi="Arial" w:cs="Arial"/>
          <w:color w:val="404040" w:themeColor="text1" w:themeTint="BF"/>
          <w:sz w:val="16"/>
          <w:szCs w:val="16"/>
        </w:rPr>
        <w:t>Москва</w:t>
      </w:r>
      <w:proofErr w:type="spellEnd"/>
      <w:r w:rsidR="00AD7B39" w:rsidRPr="00AA3ABC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</w:p>
    <w:p w:rsidR="00D30433" w:rsidRPr="0037418D" w:rsidRDefault="00D30433" w:rsidP="00D30433">
      <w:pPr>
        <w:pStyle w:val="1"/>
        <w:spacing w:before="240"/>
        <w:rPr>
          <w:rFonts w:cs="Times New Roman"/>
          <w:b/>
          <w:color w:val="404040"/>
          <w:sz w:val="36"/>
          <w:szCs w:val="36"/>
          <w:lang w:val="ru-RU"/>
        </w:rPr>
      </w:pPr>
      <w:r>
        <w:rPr>
          <w:rFonts w:cs="Times New Roman"/>
          <w:b/>
          <w:color w:val="auto"/>
          <w:sz w:val="36"/>
          <w:szCs w:val="36"/>
          <w:lang w:val="ru-RU"/>
        </w:rPr>
        <w:drawing>
          <wp:anchor distT="0" distB="0" distL="114300" distR="114300" simplePos="0" relativeHeight="251661824" behindDoc="0" locked="0" layoutInCell="1" allowOverlap="1" wp14:anchorId="19F3BA76" wp14:editId="3644FCE3">
            <wp:simplePos x="0" y="0"/>
            <wp:positionH relativeFrom="margin">
              <wp:align>right</wp:align>
            </wp:positionH>
            <wp:positionV relativeFrom="paragraph">
              <wp:posOffset>166370</wp:posOffset>
            </wp:positionV>
            <wp:extent cx="695325" cy="34988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m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B39">
        <w:rPr>
          <w:rFonts w:cs="Times New Roman"/>
          <w:b/>
          <w:color w:val="auto"/>
          <w:sz w:val="36"/>
          <w:szCs w:val="36"/>
        </w:rPr>
        <w:t>Памятка для туриста по</w:t>
      </w:r>
      <w:r w:rsidRPr="00AD7B39">
        <w:rPr>
          <w:rFonts w:cs="Times New Roman"/>
          <w:b/>
          <w:color w:val="404040"/>
          <w:sz w:val="36"/>
          <w:szCs w:val="36"/>
        </w:rPr>
        <w:t xml:space="preserve"> </w:t>
      </w:r>
      <w:hyperlink r:id="rId10" w:history="1">
        <w:r w:rsidRPr="0037418D">
          <w:rPr>
            <w:rStyle w:val="a6"/>
            <w:sz w:val="36"/>
            <w:szCs w:val="36"/>
            <w:lang w:val="ru-RU"/>
          </w:rPr>
          <w:t>ОАЭ</w:t>
        </w:r>
      </w:hyperlink>
    </w:p>
    <w:p w:rsidR="00D30433" w:rsidRDefault="00D30433" w:rsidP="00D30433">
      <w:pPr>
        <w:rPr>
          <w:noProof/>
          <w:sz w:val="20"/>
          <w:szCs w:val="20"/>
          <w:lang w:val="ru-RU"/>
        </w:rPr>
      </w:pPr>
      <w:r w:rsidRPr="0037418D">
        <w:rPr>
          <w:rFonts w:ascii="Arial" w:hAnsi="Arial" w:cs="Arial"/>
          <w:b/>
          <w:noProof/>
          <w:sz w:val="20"/>
          <w:szCs w:val="20"/>
        </w:rPr>
        <w:t xml:space="preserve">Объединённые Арабские Эмираты </w:t>
      </w:r>
      <w:r w:rsidRPr="0037418D">
        <w:rPr>
          <w:rFonts w:ascii="Arial" w:hAnsi="Arial" w:cs="Arial"/>
          <w:noProof/>
          <w:sz w:val="20"/>
          <w:szCs w:val="20"/>
          <w:lang w:val="ru-RU"/>
        </w:rPr>
        <w:t>(</w:t>
      </w:r>
      <w:r>
        <w:rPr>
          <w:rFonts w:ascii="Arial" w:hAnsi="Arial" w:cs="Arial"/>
          <w:b/>
          <w:noProof/>
          <w:sz w:val="20"/>
          <w:szCs w:val="20"/>
          <w:lang w:val="ru-RU"/>
        </w:rPr>
        <w:t>ОАЭ</w:t>
      </w:r>
      <w:r w:rsidRPr="0037418D">
        <w:rPr>
          <w:rFonts w:ascii="Arial" w:hAnsi="Arial" w:cs="Arial"/>
          <w:noProof/>
          <w:sz w:val="20"/>
          <w:szCs w:val="20"/>
          <w:lang w:val="ru-RU"/>
        </w:rPr>
        <w:t>)</w:t>
      </w:r>
      <w:r>
        <w:rPr>
          <w:rFonts w:ascii="Arial" w:hAnsi="Arial" w:cs="Arial"/>
          <w:b/>
          <w:noProof/>
          <w:sz w:val="20"/>
          <w:szCs w:val="20"/>
          <w:lang w:val="ru-RU"/>
        </w:rPr>
        <w:t xml:space="preserve"> </w:t>
      </w:r>
      <w:r>
        <w:rPr>
          <w:noProof/>
          <w:sz w:val="20"/>
          <w:szCs w:val="20"/>
        </w:rPr>
        <w:t>–</w:t>
      </w:r>
      <w:r w:rsidRPr="0037418D">
        <w:rPr>
          <w:noProof/>
          <w:sz w:val="20"/>
          <w:szCs w:val="20"/>
        </w:rPr>
        <w:t xml:space="preserve"> государство в юго-западной Азии в восточной части Аравийского полуострова. Граничит с Саудовской Аравией на западе и юге, с Оманом на юго-востоке и на северо-востоке (оманский анклав Мадха). Омывается водами Персидского и Оманского заливов</w:t>
      </w:r>
      <w:r w:rsidRPr="0037418D">
        <w:rPr>
          <w:noProof/>
          <w:sz w:val="20"/>
          <w:szCs w:val="20"/>
          <w:lang w:val="ru-RU"/>
        </w:rPr>
        <w:t>. Столица – Абу-Даби. Площадь 83 600 км².</w:t>
      </w:r>
    </w:p>
    <w:p w:rsidR="00D30433" w:rsidRDefault="00D30433" w:rsidP="00D30433">
      <w:pPr>
        <w:rPr>
          <w:noProof/>
          <w:sz w:val="20"/>
          <w:szCs w:val="20"/>
          <w:lang w:val="ru-RU"/>
        </w:rPr>
      </w:pPr>
      <w:r w:rsidRPr="0037418D">
        <w:rPr>
          <w:rFonts w:ascii="Arial" w:hAnsi="Arial" w:cs="Arial"/>
          <w:b/>
          <w:noProof/>
          <w:sz w:val="20"/>
          <w:szCs w:val="20"/>
        </w:rPr>
        <w:t>Климат</w:t>
      </w:r>
      <w:r>
        <w:rPr>
          <w:noProof/>
          <w:sz w:val="20"/>
          <w:szCs w:val="20"/>
          <w:lang w:val="ru-RU"/>
        </w:rPr>
        <w:t xml:space="preserve"> с</w:t>
      </w:r>
      <w:r w:rsidRPr="0037418D">
        <w:rPr>
          <w:noProof/>
          <w:sz w:val="20"/>
          <w:szCs w:val="20"/>
          <w:lang w:val="ru-RU"/>
        </w:rPr>
        <w:t>убтропический, с жарким влажным летом и теплой зимой. Весной нередки песчаные бури. Средняя температура воздуха составляет с января по март +24 °С, с апреля по июнь от +32 до +37 °С, в июле и августе от +40 до +41 °С, в сентябре и октябре от +35 до +38 °С, в ноябре и декабре от +26 до +30 °С. Ежегодно выпадает около 100 мм осадков. Количество дождливых дней в году, как правило, не превышает 10.</w:t>
      </w:r>
    </w:p>
    <w:p w:rsidR="00D30433" w:rsidRDefault="00D30433" w:rsidP="00D30433">
      <w:pPr>
        <w:rPr>
          <w:noProof/>
          <w:sz w:val="20"/>
          <w:szCs w:val="20"/>
          <w:lang w:val="ru-RU"/>
        </w:rPr>
      </w:pPr>
      <w:r w:rsidRPr="0037418D">
        <w:rPr>
          <w:noProof/>
          <w:sz w:val="20"/>
          <w:szCs w:val="20"/>
          <w:lang w:val="ru-RU"/>
        </w:rPr>
        <w:t xml:space="preserve">Часовой пояс UTC+4. Разница во </w:t>
      </w:r>
      <w:r w:rsidRPr="0037418D">
        <w:rPr>
          <w:rFonts w:ascii="Arial" w:hAnsi="Arial" w:cs="Arial"/>
          <w:b/>
          <w:noProof/>
          <w:sz w:val="20"/>
          <w:szCs w:val="20"/>
        </w:rPr>
        <w:t>времени</w:t>
      </w:r>
      <w:r w:rsidRPr="0037418D">
        <w:rPr>
          <w:noProof/>
          <w:sz w:val="20"/>
          <w:szCs w:val="20"/>
          <w:lang w:val="ru-RU"/>
        </w:rPr>
        <w:t xml:space="preserve"> между ОАЭ и Москвой</w:t>
      </w:r>
      <w:r>
        <w:rPr>
          <w:noProof/>
          <w:sz w:val="20"/>
          <w:szCs w:val="20"/>
          <w:lang w:val="ru-RU"/>
        </w:rPr>
        <w:t>:</w:t>
      </w:r>
      <w:r w:rsidRPr="0037418D">
        <w:rPr>
          <w:noProof/>
          <w:sz w:val="20"/>
          <w:szCs w:val="20"/>
          <w:lang w:val="ru-RU"/>
        </w:rPr>
        <w:t xml:space="preserve"> +1 час.</w:t>
      </w:r>
    </w:p>
    <w:p w:rsidR="00D30433" w:rsidRDefault="00D30433" w:rsidP="00D30433">
      <w:pPr>
        <w:rPr>
          <w:noProof/>
          <w:sz w:val="20"/>
          <w:szCs w:val="20"/>
          <w:lang w:val="ru-RU"/>
        </w:rPr>
      </w:pPr>
      <w:r w:rsidRPr="0037418D">
        <w:rPr>
          <w:noProof/>
          <w:sz w:val="20"/>
          <w:szCs w:val="20"/>
          <w:lang w:val="ru-RU"/>
        </w:rPr>
        <w:t xml:space="preserve">Официальный </w:t>
      </w:r>
      <w:r w:rsidRPr="0037418D">
        <w:rPr>
          <w:rFonts w:ascii="Arial" w:hAnsi="Arial" w:cs="Arial"/>
          <w:b/>
          <w:noProof/>
          <w:sz w:val="20"/>
          <w:szCs w:val="20"/>
        </w:rPr>
        <w:t>язык</w:t>
      </w:r>
      <w:r>
        <w:rPr>
          <w:noProof/>
          <w:sz w:val="20"/>
          <w:szCs w:val="20"/>
          <w:lang w:val="ru-RU"/>
        </w:rPr>
        <w:t xml:space="preserve"> – а</w:t>
      </w:r>
      <w:r w:rsidRPr="0037418D">
        <w:rPr>
          <w:noProof/>
          <w:sz w:val="20"/>
          <w:szCs w:val="20"/>
          <w:lang w:val="ru-RU"/>
        </w:rPr>
        <w:t>рабский.</w:t>
      </w:r>
    </w:p>
    <w:p w:rsidR="00D30433" w:rsidRDefault="00D30433" w:rsidP="00D30433">
      <w:pPr>
        <w:rPr>
          <w:noProof/>
          <w:sz w:val="20"/>
          <w:szCs w:val="20"/>
          <w:lang w:val="ru-RU"/>
        </w:rPr>
      </w:pPr>
      <w:r w:rsidRPr="0037418D">
        <w:rPr>
          <w:rFonts w:ascii="Arial" w:hAnsi="Arial" w:cs="Arial"/>
          <w:b/>
          <w:noProof/>
          <w:sz w:val="20"/>
          <w:szCs w:val="20"/>
        </w:rPr>
        <w:t>Валюта</w:t>
      </w:r>
      <w:r w:rsidRPr="0037418D">
        <w:rPr>
          <w:noProof/>
          <w:sz w:val="20"/>
          <w:szCs w:val="20"/>
          <w:lang w:val="ru-RU"/>
        </w:rPr>
        <w:t>:</w:t>
      </w:r>
      <w:r>
        <w:rPr>
          <w:noProof/>
          <w:sz w:val="20"/>
          <w:szCs w:val="20"/>
          <w:lang w:val="ru-RU"/>
        </w:rPr>
        <w:t xml:space="preserve"> </w:t>
      </w:r>
      <w:r w:rsidRPr="0037418D">
        <w:rPr>
          <w:noProof/>
          <w:sz w:val="20"/>
          <w:szCs w:val="20"/>
          <w:lang w:val="ru-RU"/>
        </w:rPr>
        <w:t>1 дирхам ОАЭ равен 100 филсам.</w:t>
      </w:r>
    </w:p>
    <w:p w:rsidR="00D30433" w:rsidRDefault="00D30433" w:rsidP="00D30433">
      <w:pPr>
        <w:rPr>
          <w:noProof/>
          <w:sz w:val="20"/>
          <w:szCs w:val="20"/>
          <w:lang w:val="ru-RU"/>
        </w:rPr>
      </w:pPr>
      <w:r w:rsidRPr="00980028">
        <w:rPr>
          <w:rFonts w:ascii="Arial" w:hAnsi="Arial" w:cs="Arial"/>
          <w:b/>
          <w:noProof/>
          <w:sz w:val="20"/>
          <w:szCs w:val="20"/>
        </w:rPr>
        <w:t>Въезд, виза</w:t>
      </w:r>
      <w:r>
        <w:rPr>
          <w:noProof/>
          <w:sz w:val="20"/>
          <w:szCs w:val="20"/>
          <w:lang w:val="ru-RU"/>
        </w:rPr>
        <w:t xml:space="preserve">: с </w:t>
      </w:r>
      <w:r w:rsidRPr="0037418D">
        <w:rPr>
          <w:noProof/>
          <w:sz w:val="20"/>
          <w:szCs w:val="20"/>
          <w:lang w:val="ru-RU"/>
        </w:rPr>
        <w:t>17 февраля 2019 г</w:t>
      </w:r>
      <w:r>
        <w:rPr>
          <w:noProof/>
          <w:sz w:val="20"/>
          <w:szCs w:val="20"/>
          <w:lang w:val="ru-RU"/>
        </w:rPr>
        <w:t>.</w:t>
      </w:r>
      <w:r w:rsidRPr="0037418D">
        <w:rPr>
          <w:noProof/>
          <w:sz w:val="20"/>
          <w:szCs w:val="20"/>
          <w:lang w:val="ru-RU"/>
        </w:rPr>
        <w:t xml:space="preserve"> граждане </w:t>
      </w:r>
      <w:r>
        <w:rPr>
          <w:noProof/>
          <w:sz w:val="20"/>
          <w:szCs w:val="20"/>
          <w:lang w:val="ru-RU"/>
        </w:rPr>
        <w:t xml:space="preserve">России </w:t>
      </w:r>
      <w:r w:rsidRPr="0037418D">
        <w:rPr>
          <w:noProof/>
          <w:sz w:val="20"/>
          <w:szCs w:val="20"/>
          <w:lang w:val="ru-RU"/>
        </w:rPr>
        <w:t xml:space="preserve">освобождаются от требований получения виз для въезда (пребывания, выезда или следования транзитом) на территорию </w:t>
      </w:r>
      <w:r>
        <w:rPr>
          <w:noProof/>
          <w:sz w:val="20"/>
          <w:szCs w:val="20"/>
          <w:lang w:val="ru-RU"/>
        </w:rPr>
        <w:t>ОАЭ</w:t>
      </w:r>
      <w:r w:rsidRPr="0037418D">
        <w:rPr>
          <w:noProof/>
          <w:sz w:val="20"/>
          <w:szCs w:val="20"/>
          <w:lang w:val="ru-RU"/>
        </w:rPr>
        <w:t>. Суммарный срок разрешенного пребывания не должен превышать 90 дней в течение каждого периода в 180 дней.</w:t>
      </w:r>
      <w:r>
        <w:rPr>
          <w:noProof/>
          <w:sz w:val="20"/>
          <w:szCs w:val="20"/>
          <w:lang w:val="ru-RU"/>
        </w:rPr>
        <w:t xml:space="preserve"> </w:t>
      </w:r>
      <w:r w:rsidR="00E37000" w:rsidRPr="00E37000">
        <w:rPr>
          <w:noProof/>
          <w:sz w:val="20"/>
          <w:szCs w:val="20"/>
          <w:lang w:val="ru-RU"/>
        </w:rPr>
        <w:t>При въезде турист проходит коридором «Виза по прибытию», получает штамп в паспорт</w:t>
      </w:r>
      <w:r w:rsidR="00E37000">
        <w:rPr>
          <w:noProof/>
          <w:sz w:val="20"/>
          <w:szCs w:val="20"/>
          <w:lang w:val="ru-RU"/>
        </w:rPr>
        <w:t xml:space="preserve">. </w:t>
      </w:r>
      <w:r w:rsidRPr="00980028">
        <w:rPr>
          <w:noProof/>
          <w:sz w:val="20"/>
          <w:szCs w:val="20"/>
          <w:lang w:val="ru-RU"/>
        </w:rPr>
        <w:t xml:space="preserve">До окончания </w:t>
      </w:r>
      <w:r w:rsidRPr="00980028">
        <w:rPr>
          <w:rFonts w:ascii="Arial" w:hAnsi="Arial" w:cs="Arial"/>
          <w:b/>
          <w:noProof/>
          <w:sz w:val="20"/>
          <w:szCs w:val="20"/>
        </w:rPr>
        <w:t>срока действия паспорта</w:t>
      </w:r>
      <w:r w:rsidRPr="00980028">
        <w:rPr>
          <w:noProof/>
          <w:sz w:val="20"/>
          <w:szCs w:val="20"/>
          <w:lang w:val="ru-RU"/>
        </w:rPr>
        <w:t xml:space="preserve"> должно оставаться не менее 6 месяцев.</w:t>
      </w:r>
      <w:r>
        <w:rPr>
          <w:noProof/>
          <w:sz w:val="20"/>
          <w:szCs w:val="20"/>
          <w:lang w:val="ru-RU"/>
        </w:rPr>
        <w:t xml:space="preserve"> </w:t>
      </w:r>
      <w:r w:rsidRPr="00980028">
        <w:rPr>
          <w:noProof/>
          <w:sz w:val="20"/>
          <w:szCs w:val="20"/>
          <w:lang w:val="ru-RU"/>
        </w:rPr>
        <w:t xml:space="preserve">Процедура прохождения паспортного контроля на всех пунктах пропуска в ОАЭ унифицирована и, помимо прочего, предполагает обязательное фотографирование радужной оболочки, т. н. </w:t>
      </w:r>
      <w:r>
        <w:rPr>
          <w:noProof/>
          <w:sz w:val="20"/>
          <w:szCs w:val="20"/>
          <w:lang w:val="ru-RU"/>
        </w:rPr>
        <w:t>«</w:t>
      </w:r>
      <w:r w:rsidRPr="00980028">
        <w:rPr>
          <w:rFonts w:ascii="Arial" w:hAnsi="Arial" w:cs="Arial"/>
          <w:b/>
          <w:noProof/>
          <w:sz w:val="20"/>
          <w:szCs w:val="20"/>
        </w:rPr>
        <w:t>сканирование глаза</w:t>
      </w:r>
      <w:r>
        <w:rPr>
          <w:noProof/>
          <w:sz w:val="20"/>
          <w:szCs w:val="20"/>
          <w:lang w:val="ru-RU"/>
        </w:rPr>
        <w:t>»</w:t>
      </w:r>
      <w:r w:rsidRPr="00980028">
        <w:rPr>
          <w:noProof/>
          <w:sz w:val="20"/>
          <w:szCs w:val="20"/>
          <w:lang w:val="ru-RU"/>
        </w:rPr>
        <w:t>. Лица с дипломатическими паспортами освобождены от обязательного «сканирования» глаза.</w:t>
      </w:r>
    </w:p>
    <w:p w:rsidR="00CD46A5" w:rsidRDefault="00CD46A5" w:rsidP="00D30433">
      <w:pPr>
        <w:rPr>
          <w:noProof/>
          <w:sz w:val="20"/>
          <w:szCs w:val="20"/>
          <w:lang w:val="ru-RU"/>
        </w:rPr>
      </w:pPr>
      <w:r w:rsidRPr="00CD46A5">
        <w:rPr>
          <w:noProof/>
          <w:sz w:val="20"/>
          <w:szCs w:val="20"/>
          <w:lang w:val="ru-RU"/>
        </w:rPr>
        <w:t>В ОАЭ сняли коронавирусные ограничения на въезд для туристов.</w:t>
      </w:r>
    </w:p>
    <w:p w:rsidR="00D30433" w:rsidRPr="00980028" w:rsidRDefault="00D30433" w:rsidP="00D30433">
      <w:pPr>
        <w:rPr>
          <w:noProof/>
          <w:sz w:val="20"/>
          <w:szCs w:val="20"/>
          <w:lang w:val="ru-RU"/>
        </w:rPr>
      </w:pPr>
      <w:r w:rsidRPr="00980028">
        <w:rPr>
          <w:rFonts w:ascii="Arial" w:hAnsi="Arial" w:cs="Arial"/>
          <w:b/>
          <w:noProof/>
          <w:sz w:val="20"/>
          <w:szCs w:val="20"/>
        </w:rPr>
        <w:t>Таможня</w:t>
      </w:r>
      <w:r>
        <w:rPr>
          <w:noProof/>
          <w:sz w:val="20"/>
          <w:szCs w:val="20"/>
          <w:lang w:val="ru-RU"/>
        </w:rPr>
        <w:t>: с</w:t>
      </w:r>
      <w:r w:rsidRPr="00980028">
        <w:rPr>
          <w:noProof/>
          <w:sz w:val="20"/>
          <w:szCs w:val="20"/>
          <w:lang w:val="ru-RU"/>
        </w:rPr>
        <w:t>пиртное и сигареты</w:t>
      </w:r>
      <w:r>
        <w:rPr>
          <w:noProof/>
          <w:sz w:val="20"/>
          <w:szCs w:val="20"/>
          <w:lang w:val="ru-RU"/>
        </w:rPr>
        <w:t xml:space="preserve"> </w:t>
      </w:r>
      <w:r w:rsidRPr="00980028">
        <w:rPr>
          <w:noProof/>
          <w:sz w:val="20"/>
          <w:szCs w:val="20"/>
          <w:lang w:val="ru-RU"/>
        </w:rPr>
        <w:t>разрешается ввозить, из расчета на одного взрослого человека, 2000 сигарет, или 400 сигар, или 2 кг табака; парфюмерию в разумных пределах. Помимо этого, совершеннолетний человек немусульманского вероисповедания имеет право ввезти 2 литра крепких спиртных напитков и 2 литра вина.</w:t>
      </w:r>
      <w:r>
        <w:rPr>
          <w:noProof/>
          <w:sz w:val="20"/>
          <w:szCs w:val="20"/>
          <w:lang w:val="ru-RU"/>
        </w:rPr>
        <w:t xml:space="preserve"> </w:t>
      </w:r>
      <w:r w:rsidRPr="00980028">
        <w:rPr>
          <w:noProof/>
          <w:sz w:val="20"/>
          <w:szCs w:val="20"/>
          <w:lang w:val="ru-RU"/>
        </w:rPr>
        <w:t>Печатная и видеопродукция может быть затребована к проверке на предмет цензуры и соответствия нормам морали.</w:t>
      </w:r>
      <w:r>
        <w:rPr>
          <w:noProof/>
          <w:sz w:val="20"/>
          <w:szCs w:val="20"/>
          <w:lang w:val="ru-RU"/>
        </w:rPr>
        <w:t xml:space="preserve"> </w:t>
      </w:r>
      <w:r w:rsidRPr="00980028">
        <w:rPr>
          <w:noProof/>
          <w:sz w:val="20"/>
          <w:szCs w:val="20"/>
          <w:lang w:val="ru-RU"/>
        </w:rPr>
        <w:t xml:space="preserve">К ввозу строго </w:t>
      </w:r>
      <w:r w:rsidRPr="00980028">
        <w:rPr>
          <w:rFonts w:ascii="Arial" w:hAnsi="Arial" w:cs="Arial"/>
          <w:b/>
          <w:noProof/>
          <w:sz w:val="20"/>
          <w:szCs w:val="20"/>
        </w:rPr>
        <w:t>запрещены</w:t>
      </w:r>
      <w:r w:rsidRPr="00980028">
        <w:rPr>
          <w:noProof/>
          <w:sz w:val="20"/>
          <w:szCs w:val="20"/>
          <w:lang w:val="ru-RU"/>
        </w:rPr>
        <w:t xml:space="preserve"> всех видов наркотики, за это местным законодательством предусмотрено суровое наказание вплоть до смертной казни.</w:t>
      </w:r>
    </w:p>
    <w:p w:rsidR="00D30433" w:rsidRDefault="00D30433" w:rsidP="00D30433">
      <w:pPr>
        <w:rPr>
          <w:noProof/>
          <w:sz w:val="20"/>
          <w:szCs w:val="20"/>
          <w:lang w:val="ru-RU"/>
        </w:rPr>
      </w:pPr>
      <w:r w:rsidRPr="00980028">
        <w:rPr>
          <w:noProof/>
          <w:sz w:val="20"/>
          <w:szCs w:val="20"/>
          <w:lang w:val="ru-RU"/>
        </w:rPr>
        <w:t>Также в страну запрещается ввозить огнестрельное оружие, слоновую кость и изделия из нее, ловчих птиц.</w:t>
      </w:r>
      <w:r>
        <w:rPr>
          <w:noProof/>
          <w:sz w:val="20"/>
          <w:szCs w:val="20"/>
          <w:lang w:val="ru-RU"/>
        </w:rPr>
        <w:t xml:space="preserve"> </w:t>
      </w:r>
      <w:r w:rsidRPr="00980028">
        <w:rPr>
          <w:noProof/>
          <w:sz w:val="20"/>
          <w:szCs w:val="20"/>
          <w:lang w:val="ru-RU"/>
        </w:rPr>
        <w:t>Запрет действует на любые материалы, содержащие эротику и порнографию; насилие; факты, умаляющие ислам и превозносящие Израиль; чрезмерную критику в отношении дружественных стран, а также критику правительства и правящих семей ОАЭ.</w:t>
      </w:r>
      <w:r>
        <w:rPr>
          <w:noProof/>
          <w:sz w:val="20"/>
          <w:szCs w:val="20"/>
          <w:lang w:val="ru-RU"/>
        </w:rPr>
        <w:t xml:space="preserve"> </w:t>
      </w:r>
      <w:r w:rsidRPr="00980028">
        <w:rPr>
          <w:noProof/>
          <w:sz w:val="20"/>
          <w:szCs w:val="20"/>
          <w:lang w:val="ru-RU"/>
        </w:rPr>
        <w:t xml:space="preserve">Запрещается ввозить беспилотные летательные аппараты (т. н. </w:t>
      </w:r>
      <w:r>
        <w:rPr>
          <w:noProof/>
          <w:sz w:val="20"/>
          <w:szCs w:val="20"/>
          <w:lang w:val="ru-RU"/>
        </w:rPr>
        <w:t>«</w:t>
      </w:r>
      <w:r w:rsidRPr="00980028">
        <w:rPr>
          <w:noProof/>
          <w:sz w:val="20"/>
          <w:szCs w:val="20"/>
          <w:lang w:val="ru-RU"/>
        </w:rPr>
        <w:t>дроны</w:t>
      </w:r>
      <w:r>
        <w:rPr>
          <w:noProof/>
          <w:sz w:val="20"/>
          <w:szCs w:val="20"/>
          <w:lang w:val="ru-RU"/>
        </w:rPr>
        <w:t>»</w:t>
      </w:r>
      <w:r w:rsidRPr="00980028">
        <w:rPr>
          <w:noProof/>
          <w:sz w:val="20"/>
          <w:szCs w:val="20"/>
          <w:lang w:val="ru-RU"/>
        </w:rPr>
        <w:t>).</w:t>
      </w:r>
    </w:p>
    <w:p w:rsidR="00D30433" w:rsidRDefault="00D30433" w:rsidP="00D30433">
      <w:pPr>
        <w:rPr>
          <w:noProof/>
          <w:sz w:val="20"/>
          <w:szCs w:val="20"/>
          <w:lang w:val="ru-RU"/>
        </w:rPr>
      </w:pPr>
      <w:r w:rsidRPr="00980028">
        <w:rPr>
          <w:rFonts w:ascii="Arial" w:hAnsi="Arial" w:cs="Arial"/>
          <w:b/>
          <w:noProof/>
          <w:sz w:val="20"/>
          <w:szCs w:val="20"/>
        </w:rPr>
        <w:t>Безопасность</w:t>
      </w:r>
      <w:r>
        <w:rPr>
          <w:noProof/>
          <w:sz w:val="20"/>
          <w:szCs w:val="20"/>
          <w:lang w:val="ru-RU"/>
        </w:rPr>
        <w:t>: у</w:t>
      </w:r>
      <w:r w:rsidRPr="00980028">
        <w:rPr>
          <w:noProof/>
          <w:sz w:val="20"/>
          <w:szCs w:val="20"/>
          <w:lang w:val="ru-RU"/>
        </w:rPr>
        <w:t>личная преступность в Эмиратах существует, но находится в целом на сравнительно низком уровне. Все, даже самые отдал</w:t>
      </w:r>
      <w:r>
        <w:rPr>
          <w:noProof/>
          <w:sz w:val="20"/>
          <w:szCs w:val="20"/>
          <w:lang w:val="ru-RU"/>
        </w:rPr>
        <w:t>е</w:t>
      </w:r>
      <w:r w:rsidRPr="00980028">
        <w:rPr>
          <w:noProof/>
          <w:sz w:val="20"/>
          <w:szCs w:val="20"/>
          <w:lang w:val="ru-RU"/>
        </w:rPr>
        <w:t>нные, районы страны вполне безопасны для посещения иностранцами.</w:t>
      </w:r>
      <w:r>
        <w:rPr>
          <w:noProof/>
          <w:sz w:val="20"/>
          <w:szCs w:val="20"/>
          <w:lang w:val="ru-RU"/>
        </w:rPr>
        <w:t xml:space="preserve"> </w:t>
      </w:r>
      <w:r w:rsidRPr="00980028">
        <w:rPr>
          <w:noProof/>
          <w:sz w:val="20"/>
          <w:szCs w:val="20"/>
          <w:lang w:val="ru-RU"/>
        </w:rPr>
        <w:t>На улицах крупных городов, в особенности в туристических и торговых районах, всегда много полиции.</w:t>
      </w:r>
      <w:r>
        <w:rPr>
          <w:noProof/>
          <w:sz w:val="20"/>
          <w:szCs w:val="20"/>
          <w:lang w:val="ru-RU"/>
        </w:rPr>
        <w:t xml:space="preserve"> </w:t>
      </w:r>
      <w:r w:rsidRPr="00980028">
        <w:rPr>
          <w:noProof/>
          <w:sz w:val="20"/>
          <w:szCs w:val="20"/>
          <w:lang w:val="ru-RU"/>
        </w:rPr>
        <w:t>Патрульные, как правило, свободно говорят по-английски.</w:t>
      </w:r>
      <w:r>
        <w:rPr>
          <w:noProof/>
          <w:sz w:val="20"/>
          <w:szCs w:val="20"/>
          <w:lang w:val="ru-RU"/>
        </w:rPr>
        <w:t xml:space="preserve"> </w:t>
      </w:r>
      <w:r w:rsidRPr="00980028">
        <w:rPr>
          <w:noProof/>
          <w:sz w:val="20"/>
          <w:szCs w:val="20"/>
          <w:lang w:val="ru-RU"/>
        </w:rPr>
        <w:t>В то же время при нахождении в районах наибольшего скопления туристов российским гражданам рекомендуется сохранять осмотрительность, избегать конфликтных ситуаций.</w:t>
      </w:r>
      <w:r>
        <w:rPr>
          <w:noProof/>
          <w:sz w:val="20"/>
          <w:szCs w:val="20"/>
          <w:lang w:val="ru-RU"/>
        </w:rPr>
        <w:t xml:space="preserve"> </w:t>
      </w:r>
      <w:r w:rsidRPr="00980028">
        <w:rPr>
          <w:noProof/>
          <w:sz w:val="20"/>
          <w:szCs w:val="20"/>
          <w:lang w:val="ru-RU"/>
        </w:rPr>
        <w:t>Не рекомендуются пешие прогулки в старых торговых кварталах Дубая и Шарджи в ночное время.</w:t>
      </w:r>
      <w:r w:rsidRPr="00980028">
        <w:t xml:space="preserve"> </w:t>
      </w:r>
      <w:r w:rsidRPr="00980028">
        <w:rPr>
          <w:noProof/>
          <w:sz w:val="20"/>
          <w:szCs w:val="20"/>
          <w:lang w:val="ru-RU"/>
        </w:rPr>
        <w:t>Уровень угрозы терактов в ОАЭ оценивается как невысокий. Все сферы жизни в стране контролируются властями и спецслужбами.</w:t>
      </w:r>
    </w:p>
    <w:p w:rsidR="00D30433" w:rsidRDefault="00D30433" w:rsidP="00D30433">
      <w:pPr>
        <w:rPr>
          <w:noProof/>
          <w:sz w:val="20"/>
          <w:szCs w:val="20"/>
          <w:lang w:val="ru-RU"/>
        </w:rPr>
      </w:pPr>
      <w:r w:rsidRPr="000612A5">
        <w:rPr>
          <w:noProof/>
          <w:sz w:val="20"/>
          <w:szCs w:val="20"/>
          <w:lang w:val="ru-RU"/>
        </w:rPr>
        <w:t>Особых опасностей для здоровья или типичных болезней в ОАЭ нет.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В то же время климат Эмиратов (жаркий и влажный летом) может неблагоприятно воздействовать на людей с сердечно-сосудистыми заболеваниями.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Песчаные бури (частые в весенний период) могут быть опасны для больных астмой и глазными болезнями.</w:t>
      </w:r>
    </w:p>
    <w:p w:rsidR="00D30433" w:rsidRPr="000612A5" w:rsidRDefault="00D30433" w:rsidP="00D30433">
      <w:pPr>
        <w:rPr>
          <w:noProof/>
          <w:sz w:val="20"/>
          <w:szCs w:val="20"/>
          <w:lang w:val="ru-RU"/>
        </w:rPr>
      </w:pPr>
      <w:r w:rsidRPr="000612A5">
        <w:rPr>
          <w:rFonts w:ascii="Arial" w:hAnsi="Arial" w:cs="Arial"/>
          <w:b/>
          <w:noProof/>
          <w:sz w:val="20"/>
          <w:szCs w:val="20"/>
        </w:rPr>
        <w:t>Медицинское обслуживание</w:t>
      </w:r>
      <w:r w:rsidRPr="000612A5">
        <w:rPr>
          <w:noProof/>
          <w:sz w:val="20"/>
          <w:szCs w:val="20"/>
          <w:lang w:val="ru-RU"/>
        </w:rPr>
        <w:t xml:space="preserve"> для иностранцев платное, услуги больниц и поликлиник весьма дороги.</w:t>
      </w:r>
    </w:p>
    <w:p w:rsidR="00D30433" w:rsidRDefault="00D30433" w:rsidP="00D30433">
      <w:pPr>
        <w:rPr>
          <w:noProof/>
          <w:sz w:val="20"/>
          <w:szCs w:val="20"/>
          <w:lang w:val="ru-RU"/>
        </w:rPr>
      </w:pPr>
      <w:r w:rsidRPr="000612A5">
        <w:rPr>
          <w:noProof/>
          <w:sz w:val="20"/>
          <w:szCs w:val="20"/>
          <w:lang w:val="ru-RU"/>
        </w:rPr>
        <w:t>Если у человека обнаружили СПИД, туберкулез или гепатит В, его выдворяют из страны в течение 24 часов.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Аптеки, в том числе круглосуточные, имеются повсеместно во всех крупных городах ОАЭ.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Тропических болезней и острых инфекционных заболеваний в ОАЭ не зафиксировано. Крайней необходимости в прививках перед въездом в страну нет.</w:t>
      </w:r>
    </w:p>
    <w:p w:rsidR="00D30433" w:rsidRDefault="00D30433" w:rsidP="00D30433">
      <w:pPr>
        <w:rPr>
          <w:noProof/>
          <w:sz w:val="20"/>
          <w:szCs w:val="20"/>
          <w:lang w:val="ru-RU"/>
        </w:rPr>
      </w:pPr>
      <w:r w:rsidRPr="000612A5">
        <w:rPr>
          <w:noProof/>
          <w:sz w:val="20"/>
          <w:szCs w:val="20"/>
          <w:lang w:val="ru-RU"/>
        </w:rPr>
        <w:t xml:space="preserve">Всем российским туристам перед поездкой в ОАЭ рекомендуется заранее приобрести </w:t>
      </w:r>
      <w:r w:rsidRPr="000612A5">
        <w:rPr>
          <w:rFonts w:ascii="Arial" w:hAnsi="Arial" w:cs="Arial"/>
          <w:b/>
          <w:noProof/>
          <w:sz w:val="20"/>
          <w:szCs w:val="20"/>
        </w:rPr>
        <w:t>медицинскую страховку</w:t>
      </w:r>
      <w:r w:rsidRPr="000612A5">
        <w:rPr>
          <w:noProof/>
          <w:sz w:val="20"/>
          <w:szCs w:val="20"/>
          <w:lang w:val="ru-RU"/>
        </w:rPr>
        <w:t>, покрывающую весь период их пребывания в стране.</w:t>
      </w:r>
    </w:p>
    <w:p w:rsidR="00D30433" w:rsidRDefault="00D30433" w:rsidP="00D30433">
      <w:pPr>
        <w:rPr>
          <w:noProof/>
          <w:sz w:val="20"/>
          <w:szCs w:val="20"/>
          <w:lang w:val="ru-RU"/>
        </w:rPr>
      </w:pPr>
      <w:r w:rsidRPr="000612A5">
        <w:rPr>
          <w:noProof/>
          <w:sz w:val="20"/>
          <w:szCs w:val="20"/>
          <w:lang w:val="ru-RU"/>
        </w:rPr>
        <w:t>Оплачиваются и услуги скорой помощи.Во всех семи эмиратах действует эффективная система скорой медицинской помощи.Она построена по американскому образцу: врачи скорой помощи стабилизируют состояние пострадавшего и максимально быстро доставляют его в стационар.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Единый телефон скорой медицинской помощи в ОАЭ — 998.</w:t>
      </w:r>
    </w:p>
    <w:p w:rsidR="00D30433" w:rsidRPr="000612A5" w:rsidRDefault="00D30433" w:rsidP="00D30433">
      <w:pPr>
        <w:rPr>
          <w:noProof/>
          <w:sz w:val="20"/>
          <w:szCs w:val="20"/>
          <w:lang w:val="ru-RU"/>
        </w:rPr>
      </w:pPr>
      <w:r w:rsidRPr="000612A5">
        <w:rPr>
          <w:rFonts w:ascii="Arial" w:hAnsi="Arial" w:cs="Arial"/>
          <w:b/>
          <w:noProof/>
          <w:sz w:val="20"/>
          <w:szCs w:val="20"/>
        </w:rPr>
        <w:t>Нормы поведения</w:t>
      </w:r>
      <w:r w:rsidRPr="000612A5">
        <w:rPr>
          <w:noProof/>
          <w:sz w:val="20"/>
          <w:szCs w:val="20"/>
          <w:lang w:val="ru-RU"/>
        </w:rPr>
        <w:t>: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Ислам предполагает сдержанное и скромное поведение, доброжелательность к окружающим.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Эмиратские обычаи, формировавшиеся при сильном влиянии бедуинского образа жизни, поощряют скромность во вс</w:t>
      </w:r>
      <w:r>
        <w:rPr>
          <w:noProof/>
          <w:sz w:val="20"/>
          <w:szCs w:val="20"/>
          <w:lang w:val="ru-RU"/>
        </w:rPr>
        <w:t>е</w:t>
      </w:r>
      <w:r w:rsidRPr="000612A5">
        <w:rPr>
          <w:noProof/>
          <w:sz w:val="20"/>
          <w:szCs w:val="20"/>
          <w:lang w:val="ru-RU"/>
        </w:rPr>
        <w:t>м, уважение к старшим, женщинам и детям, гостеприимство.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По местным обычаям женщины должны одеваться максимально скромно.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Большая часть эмиратских женщин носят абайю (чёрное покрывало) поверх одежды.</w:t>
      </w:r>
    </w:p>
    <w:p w:rsidR="00D30433" w:rsidRPr="000612A5" w:rsidRDefault="00D30433" w:rsidP="00D30433">
      <w:pPr>
        <w:rPr>
          <w:noProof/>
          <w:sz w:val="20"/>
          <w:szCs w:val="20"/>
          <w:lang w:val="ru-RU"/>
        </w:rPr>
      </w:pPr>
      <w:r w:rsidRPr="000612A5">
        <w:rPr>
          <w:noProof/>
          <w:sz w:val="20"/>
          <w:szCs w:val="20"/>
          <w:lang w:val="ru-RU"/>
        </w:rPr>
        <w:t>Женщинам также желательно (но не обязательно) скрывать волосы под специальным лёгким шарфом, хиджабом.</w:t>
      </w:r>
    </w:p>
    <w:p w:rsidR="00D30433" w:rsidRPr="000612A5" w:rsidRDefault="00D30433" w:rsidP="00D30433">
      <w:pPr>
        <w:rPr>
          <w:noProof/>
          <w:sz w:val="20"/>
          <w:szCs w:val="20"/>
          <w:lang w:val="ru-RU"/>
        </w:rPr>
      </w:pPr>
      <w:r w:rsidRPr="000612A5">
        <w:rPr>
          <w:noProof/>
          <w:sz w:val="20"/>
          <w:szCs w:val="20"/>
          <w:lang w:val="ru-RU"/>
        </w:rPr>
        <w:lastRenderedPageBreak/>
        <w:t>Для европейских и других женщин ношение этих местных атрибутов одежды необязательно.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Однако, по местным обычаям и законам, всем женщинам без исключения, в том числе и приезжим, необходимо соблюдать нормы приличия в одежде.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Даже в туристических районах Дубая женщинам недопустимо появляться в излишне откровенных нарядах.</w:t>
      </w:r>
    </w:p>
    <w:p w:rsidR="00D30433" w:rsidRPr="000612A5" w:rsidRDefault="00D30433" w:rsidP="00D30433">
      <w:pPr>
        <w:rPr>
          <w:noProof/>
          <w:sz w:val="20"/>
          <w:szCs w:val="20"/>
          <w:lang w:val="ru-RU"/>
        </w:rPr>
      </w:pPr>
      <w:r w:rsidRPr="000612A5">
        <w:rPr>
          <w:noProof/>
          <w:sz w:val="20"/>
          <w:szCs w:val="20"/>
          <w:lang w:val="ru-RU"/>
        </w:rPr>
        <w:t>Это может стать причиной конфликтов и послужить законным основанием для ареста.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Во время пребывания в ОАЭ необходимо особо соблюдать нормы морали.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Надо помнить, что внебрачные связи и сожительство вне брака здесь запрещены законом.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За подобные преступления предусмотрена уголовная ответственность.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Иностранки могут подвергнуться тюремному заключению и депортации, если у них родились дети от внебрачных связей.</w:t>
      </w:r>
    </w:p>
    <w:p w:rsidR="00D30433" w:rsidRPr="000612A5" w:rsidRDefault="00D30433" w:rsidP="00D30433">
      <w:pPr>
        <w:rPr>
          <w:noProof/>
          <w:sz w:val="20"/>
          <w:szCs w:val="20"/>
          <w:lang w:val="ru-RU"/>
        </w:rPr>
      </w:pPr>
      <w:r w:rsidRPr="000612A5">
        <w:rPr>
          <w:noProof/>
          <w:sz w:val="20"/>
          <w:szCs w:val="20"/>
          <w:lang w:val="ru-RU"/>
        </w:rPr>
        <w:t>На этот случай во всех роддомах страны есть специальные отделы полиции.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В случае приговора таких матерей к тюремному заключению их новорожденные дети содержатся в специальных учреждениях вплоть до депортации матери.</w:t>
      </w:r>
      <w:r>
        <w:rPr>
          <w:noProof/>
          <w:sz w:val="20"/>
          <w:szCs w:val="20"/>
          <w:lang w:val="ru-RU"/>
        </w:rPr>
        <w:t xml:space="preserve"> </w:t>
      </w:r>
    </w:p>
    <w:p w:rsidR="00D30433" w:rsidRPr="000612A5" w:rsidRDefault="00D30433" w:rsidP="00D30433">
      <w:pPr>
        <w:rPr>
          <w:noProof/>
          <w:sz w:val="20"/>
          <w:szCs w:val="20"/>
          <w:lang w:val="ru-RU"/>
        </w:rPr>
      </w:pPr>
      <w:r w:rsidRPr="000612A5">
        <w:rPr>
          <w:noProof/>
          <w:sz w:val="20"/>
          <w:szCs w:val="20"/>
          <w:lang w:val="ru-RU"/>
        </w:rPr>
        <w:t>В месяц мусульманского поста Рамадан в дневное время суток правоверным запрещено употребление пищи и питья, а также курение.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В связи с этим большая часть ресторанов и закусочных днём закрыта, а открывается только с заходом солнца.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Находящимся в стране иностранцам в это время рекомендуется дн</w:t>
      </w:r>
      <w:r>
        <w:rPr>
          <w:noProof/>
          <w:sz w:val="20"/>
          <w:szCs w:val="20"/>
          <w:lang w:val="ru-RU"/>
        </w:rPr>
        <w:t>е</w:t>
      </w:r>
      <w:r w:rsidRPr="000612A5">
        <w:rPr>
          <w:noProof/>
          <w:sz w:val="20"/>
          <w:szCs w:val="20"/>
          <w:lang w:val="ru-RU"/>
        </w:rPr>
        <w:t>м воздерживаться от курения, еды и питья в общественных местах или на виду у окружающих.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Туристы-немусульмане в ОАЭ не имеют права посещать мечети.</w:t>
      </w:r>
    </w:p>
    <w:p w:rsidR="00D30433" w:rsidRDefault="00D30433" w:rsidP="00D30433">
      <w:pPr>
        <w:rPr>
          <w:noProof/>
          <w:sz w:val="20"/>
          <w:szCs w:val="20"/>
          <w:lang w:val="ru-RU"/>
        </w:rPr>
      </w:pPr>
      <w:r w:rsidRPr="000612A5">
        <w:rPr>
          <w:noProof/>
          <w:sz w:val="20"/>
          <w:szCs w:val="20"/>
          <w:lang w:val="ru-RU"/>
        </w:rPr>
        <w:t>Исключение составляют несколько крупных мечетей, открытых для ограниченного посещения туристическими группами.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Фотографировать местных жителей, особенно женщин, можно только с их разрешения.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Запрещено фотографировать государственные учреждения, посольства, аэропорты, автовокзалы.</w:t>
      </w:r>
    </w:p>
    <w:p w:rsidR="00D30433" w:rsidRPr="000612A5" w:rsidRDefault="00D30433" w:rsidP="00D30433">
      <w:pPr>
        <w:rPr>
          <w:noProof/>
          <w:sz w:val="20"/>
          <w:szCs w:val="20"/>
          <w:lang w:val="ru-RU"/>
        </w:rPr>
      </w:pPr>
      <w:r w:rsidRPr="000612A5">
        <w:rPr>
          <w:noProof/>
          <w:sz w:val="20"/>
          <w:szCs w:val="20"/>
          <w:lang w:val="ru-RU"/>
        </w:rPr>
        <w:t xml:space="preserve">Законодательство ОАЭ предусматривает строгие </w:t>
      </w:r>
      <w:r w:rsidRPr="000612A5">
        <w:rPr>
          <w:rFonts w:ascii="Arial" w:hAnsi="Arial" w:cs="Arial"/>
          <w:b/>
          <w:noProof/>
          <w:sz w:val="20"/>
          <w:szCs w:val="20"/>
        </w:rPr>
        <w:t>наказания</w:t>
      </w:r>
      <w:r w:rsidRPr="000612A5">
        <w:rPr>
          <w:noProof/>
          <w:sz w:val="20"/>
          <w:szCs w:val="20"/>
          <w:lang w:val="ru-RU"/>
        </w:rPr>
        <w:t xml:space="preserve"> даже за небольшие правонарушения: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штраф за брошенный на улице мусор составляет 500 дирхам (136 долл. США);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некорректное поведение в отношении женщины, а также действия, которые могут быть расценены как некорректные, грозят тюремным заключением и крупным денежным штрафом; употребление наркотиков наказывается тюремным заключением до 5 лет (при этом наличие в личной аптечке наркосодержащих препаратов приравнивается к употреблению наркотиков).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За ввоз и распространение наркотиков законодательством ОАЭ предусмотрены самые суровые наказания, вплоть до смертной казни.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Крайне жёстко наказываются и преступления сексуального характера.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Уголовно наказуемыми являются сожительство и внебрачные связи.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В стране запрещены азартные игры.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В ОАЭ официально действуют жёсткие ограничения на употребление алкоголя.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Исключение сделано только для иностранных туристов и только внутри гостиниц.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При этом надо помнить, что при возникновении малейших конфликтных ситуаций, связанных со злоупотреблением алкоголя, персонал отелей незамедлительно вызывает полицию.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На это есть специальные инструкции.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В таких случаях в отношении всех задержанных проводится стандартный для ОАЭ комплекс полицейских мероприятий, в том числе содержание под стражей, принудительное медицинское освидетельствование, возбуждение уголовного дела с последующим судом, депортацией и запретом на дальнейший въезд в страну.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Недопустимо пребывание в общественных местах в нетрезвом виде.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За это законами страны предусмотрены суровые наказания.</w:t>
      </w:r>
    </w:p>
    <w:p w:rsidR="00D30433" w:rsidRDefault="00D30433" w:rsidP="00D30433">
      <w:pPr>
        <w:rPr>
          <w:noProof/>
          <w:sz w:val="20"/>
          <w:szCs w:val="20"/>
          <w:lang w:val="ru-RU"/>
        </w:rPr>
      </w:pPr>
      <w:r w:rsidRPr="00980028">
        <w:rPr>
          <w:rFonts w:ascii="Arial" w:hAnsi="Arial" w:cs="Arial"/>
          <w:b/>
          <w:noProof/>
          <w:sz w:val="20"/>
          <w:szCs w:val="20"/>
        </w:rPr>
        <w:t>Авто</w:t>
      </w:r>
      <w:r>
        <w:rPr>
          <w:noProof/>
          <w:sz w:val="20"/>
          <w:szCs w:val="20"/>
          <w:lang w:val="ru-RU"/>
        </w:rPr>
        <w:t>: и</w:t>
      </w:r>
      <w:r w:rsidRPr="00980028">
        <w:rPr>
          <w:noProof/>
          <w:sz w:val="20"/>
          <w:szCs w:val="20"/>
          <w:lang w:val="ru-RU"/>
        </w:rPr>
        <w:t>спользование водительского удостоверения российского образца на территории ОАЭ возможно только при наличии заранее оформленного международного водительского удостоверения в компетентных органах Российской Федерации.</w:t>
      </w:r>
      <w:r>
        <w:rPr>
          <w:noProof/>
          <w:sz w:val="20"/>
          <w:szCs w:val="20"/>
          <w:lang w:val="ru-RU"/>
        </w:rPr>
        <w:t xml:space="preserve"> </w:t>
      </w:r>
      <w:r w:rsidRPr="00980028">
        <w:rPr>
          <w:noProof/>
          <w:sz w:val="20"/>
          <w:szCs w:val="20"/>
          <w:lang w:val="ru-RU"/>
        </w:rPr>
        <w:t>Для аренды автомобиля в ОАЭ необходимо предоставить</w:t>
      </w:r>
      <w:r>
        <w:rPr>
          <w:noProof/>
          <w:sz w:val="20"/>
          <w:szCs w:val="20"/>
          <w:lang w:val="ru-RU"/>
        </w:rPr>
        <w:t xml:space="preserve">: </w:t>
      </w:r>
      <w:r w:rsidRPr="00980028">
        <w:rPr>
          <w:noProof/>
          <w:sz w:val="20"/>
          <w:szCs w:val="20"/>
          <w:lang w:val="ru-RU"/>
        </w:rPr>
        <w:t>паспорт с действующей визой;</w:t>
      </w:r>
      <w:r>
        <w:rPr>
          <w:noProof/>
          <w:sz w:val="20"/>
          <w:szCs w:val="20"/>
          <w:lang w:val="ru-RU"/>
        </w:rPr>
        <w:t xml:space="preserve"> </w:t>
      </w:r>
      <w:r w:rsidRPr="00980028">
        <w:rPr>
          <w:noProof/>
          <w:sz w:val="20"/>
          <w:szCs w:val="20"/>
          <w:lang w:val="ru-RU"/>
        </w:rPr>
        <w:t>российское</w:t>
      </w:r>
      <w:r>
        <w:rPr>
          <w:noProof/>
          <w:sz w:val="20"/>
          <w:szCs w:val="20"/>
          <w:lang w:val="ru-RU"/>
        </w:rPr>
        <w:t xml:space="preserve"> и международное</w:t>
      </w:r>
      <w:r w:rsidRPr="00980028">
        <w:rPr>
          <w:noProof/>
          <w:sz w:val="20"/>
          <w:szCs w:val="20"/>
          <w:lang w:val="ru-RU"/>
        </w:rPr>
        <w:t xml:space="preserve"> водительское удостоверение;</w:t>
      </w:r>
      <w:r>
        <w:rPr>
          <w:noProof/>
          <w:sz w:val="20"/>
          <w:szCs w:val="20"/>
          <w:lang w:val="ru-RU"/>
        </w:rPr>
        <w:t xml:space="preserve"> </w:t>
      </w:r>
      <w:r w:rsidRPr="00980028">
        <w:rPr>
          <w:noProof/>
          <w:sz w:val="20"/>
          <w:szCs w:val="20"/>
          <w:lang w:val="ru-RU"/>
        </w:rPr>
        <w:t>кредитную карту для блокирования на ней соответствующей суммы в качестве залога для оплаты возможных штрафов и сборов за пользование платными дорогами.</w:t>
      </w:r>
      <w:r>
        <w:rPr>
          <w:noProof/>
          <w:sz w:val="20"/>
          <w:szCs w:val="20"/>
          <w:lang w:val="ru-RU"/>
        </w:rPr>
        <w:t xml:space="preserve"> </w:t>
      </w:r>
      <w:r w:rsidRPr="00980028">
        <w:rPr>
          <w:noProof/>
          <w:sz w:val="20"/>
          <w:szCs w:val="20"/>
          <w:lang w:val="ru-RU"/>
        </w:rPr>
        <w:t>Платные участки скоростных шоссе действуют пока только в Дубае.</w:t>
      </w:r>
      <w:r w:rsidRPr="00980028">
        <w:t xml:space="preserve"> </w:t>
      </w:r>
      <w:r w:rsidRPr="00980028">
        <w:rPr>
          <w:noProof/>
          <w:sz w:val="20"/>
          <w:szCs w:val="20"/>
          <w:lang w:val="ru-RU"/>
        </w:rPr>
        <w:t>За один проезд в одну сторону по платному участку дубайских шоссе взимается сбор в размере 4 дирхам (1,1 долл. США). Каких-либо других сборов для туристов, которые взяли автомобиль напрокат, нет.</w:t>
      </w:r>
      <w:r>
        <w:rPr>
          <w:noProof/>
          <w:sz w:val="20"/>
          <w:szCs w:val="20"/>
          <w:lang w:val="ru-RU"/>
        </w:rPr>
        <w:t xml:space="preserve"> </w:t>
      </w:r>
      <w:r w:rsidRPr="00980028">
        <w:rPr>
          <w:noProof/>
          <w:sz w:val="20"/>
          <w:szCs w:val="20"/>
          <w:lang w:val="ru-RU"/>
        </w:rPr>
        <w:t>Транспортный налог и страховка включены в стоимость аренды автомобиля.</w:t>
      </w:r>
      <w:r>
        <w:rPr>
          <w:noProof/>
          <w:sz w:val="20"/>
          <w:szCs w:val="20"/>
          <w:lang w:val="ru-RU"/>
        </w:rPr>
        <w:t xml:space="preserve"> </w:t>
      </w:r>
      <w:r w:rsidRPr="00980028">
        <w:rPr>
          <w:noProof/>
          <w:sz w:val="20"/>
          <w:szCs w:val="20"/>
          <w:lang w:val="ru-RU"/>
        </w:rPr>
        <w:t>Стоимость проката автомобиля — от 90 дирхам (25 долл. США) в сутки.</w:t>
      </w:r>
      <w:r w:rsidRPr="00980028">
        <w:t xml:space="preserve"> </w:t>
      </w:r>
      <w:r w:rsidRPr="00980028">
        <w:rPr>
          <w:noProof/>
          <w:sz w:val="20"/>
          <w:szCs w:val="20"/>
          <w:lang w:val="ru-RU"/>
        </w:rPr>
        <w:t>Парковка машин в крупных городах страны крайне затруднена, парковочных мест остро не хватает</w:t>
      </w:r>
      <w:r>
        <w:rPr>
          <w:noProof/>
          <w:sz w:val="20"/>
          <w:szCs w:val="20"/>
          <w:lang w:val="ru-RU"/>
        </w:rPr>
        <w:t>, б</w:t>
      </w:r>
      <w:r w:rsidRPr="00980028">
        <w:rPr>
          <w:noProof/>
          <w:sz w:val="20"/>
          <w:szCs w:val="20"/>
          <w:lang w:val="ru-RU"/>
        </w:rPr>
        <w:t>ольшинство парковочных мест платные.</w:t>
      </w:r>
      <w:r>
        <w:rPr>
          <w:noProof/>
          <w:sz w:val="20"/>
          <w:szCs w:val="20"/>
          <w:lang w:val="ru-RU"/>
        </w:rPr>
        <w:t xml:space="preserve"> </w:t>
      </w:r>
      <w:r w:rsidRPr="00980028">
        <w:rPr>
          <w:noProof/>
          <w:sz w:val="20"/>
          <w:szCs w:val="20"/>
          <w:lang w:val="ru-RU"/>
        </w:rPr>
        <w:t>Бесплатно можно парковать машину только по пятницам и в праздничные дни.</w:t>
      </w:r>
      <w:r>
        <w:rPr>
          <w:noProof/>
          <w:sz w:val="20"/>
          <w:szCs w:val="20"/>
          <w:lang w:val="ru-RU"/>
        </w:rPr>
        <w:t xml:space="preserve"> </w:t>
      </w:r>
      <w:r w:rsidRPr="00980028">
        <w:rPr>
          <w:noProof/>
          <w:sz w:val="20"/>
          <w:szCs w:val="20"/>
          <w:lang w:val="ru-RU"/>
        </w:rPr>
        <w:t>Повсеместно на улицах установлены парковочные сч</w:t>
      </w:r>
      <w:r>
        <w:rPr>
          <w:noProof/>
          <w:sz w:val="20"/>
          <w:szCs w:val="20"/>
          <w:lang w:val="ru-RU"/>
        </w:rPr>
        <w:t>е</w:t>
      </w:r>
      <w:r w:rsidRPr="00980028">
        <w:rPr>
          <w:noProof/>
          <w:sz w:val="20"/>
          <w:szCs w:val="20"/>
          <w:lang w:val="ru-RU"/>
        </w:rPr>
        <w:t>тчики.</w:t>
      </w:r>
      <w:r>
        <w:rPr>
          <w:noProof/>
          <w:sz w:val="20"/>
          <w:szCs w:val="20"/>
          <w:lang w:val="ru-RU"/>
        </w:rPr>
        <w:t xml:space="preserve"> </w:t>
      </w:r>
      <w:r w:rsidRPr="00980028">
        <w:rPr>
          <w:noProof/>
          <w:sz w:val="20"/>
          <w:szCs w:val="20"/>
          <w:lang w:val="ru-RU"/>
        </w:rPr>
        <w:t>Сумма оплаты парковки составляет 2 дирхама за 1 час.</w:t>
      </w:r>
      <w:r>
        <w:rPr>
          <w:noProof/>
          <w:sz w:val="20"/>
          <w:szCs w:val="20"/>
          <w:lang w:val="ru-RU"/>
        </w:rPr>
        <w:t xml:space="preserve"> </w:t>
      </w:r>
      <w:r w:rsidRPr="00980028">
        <w:rPr>
          <w:noProof/>
          <w:sz w:val="20"/>
          <w:szCs w:val="20"/>
          <w:lang w:val="ru-RU"/>
        </w:rPr>
        <w:t>Правила дорожного движения в ОАЭ</w:t>
      </w:r>
      <w:r>
        <w:rPr>
          <w:noProof/>
          <w:sz w:val="20"/>
          <w:szCs w:val="20"/>
          <w:lang w:val="ru-RU"/>
        </w:rPr>
        <w:t>, практически,</w:t>
      </w:r>
      <w:r w:rsidRPr="00980028">
        <w:rPr>
          <w:noProof/>
          <w:sz w:val="20"/>
          <w:szCs w:val="20"/>
          <w:lang w:val="ru-RU"/>
        </w:rPr>
        <w:t xml:space="preserve"> не отличаются от российских, за исключением 2 положений: действует правило помехи слева, и при круговом движении преимущество имеет транспортное средство, находящееся на кругу.</w:t>
      </w:r>
    </w:p>
    <w:p w:rsidR="00D30433" w:rsidRPr="000612A5" w:rsidRDefault="00D30433" w:rsidP="00D30433">
      <w:pPr>
        <w:rPr>
          <w:noProof/>
          <w:sz w:val="20"/>
          <w:szCs w:val="20"/>
          <w:lang w:val="ru-RU"/>
        </w:rPr>
      </w:pPr>
      <w:r w:rsidRPr="000612A5">
        <w:rPr>
          <w:rFonts w:ascii="Arial" w:hAnsi="Arial" w:cs="Arial"/>
          <w:b/>
          <w:noProof/>
          <w:sz w:val="20"/>
          <w:szCs w:val="20"/>
        </w:rPr>
        <w:t>Общественный транспорт</w:t>
      </w:r>
      <w:r w:rsidRPr="000612A5">
        <w:rPr>
          <w:noProof/>
          <w:sz w:val="20"/>
          <w:szCs w:val="20"/>
          <w:lang w:val="ru-RU"/>
        </w:rPr>
        <w:t>. В ОАЭ действует развитая система общественного транспорта.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Среди семи эмиратов по уровню развития транспорта лидирует Дубай.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Здесь с 2009 г. действует современный метрополитен. Линии метро связывает окраины с центром города, международным аэропортом, крупнейшими торгово-развлекательными комплексами.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Стоимость проезда в зависимости от количества станций и класса вагона колеблется от 2,3 (0,6 долл. США) до 13 дирхам (3,5 долл. США).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Для детей возрастом до 5 лет проезд бесплатный.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Автобус</w:t>
      </w:r>
      <w:r>
        <w:rPr>
          <w:noProof/>
          <w:sz w:val="20"/>
          <w:szCs w:val="20"/>
          <w:lang w:val="ru-RU"/>
        </w:rPr>
        <w:t>:</w:t>
      </w:r>
      <w:r w:rsidRPr="000612A5">
        <w:rPr>
          <w:noProof/>
          <w:sz w:val="20"/>
          <w:szCs w:val="20"/>
          <w:lang w:val="ru-RU"/>
        </w:rPr>
        <w:t xml:space="preserve"> </w:t>
      </w:r>
      <w:r>
        <w:rPr>
          <w:noProof/>
          <w:sz w:val="20"/>
          <w:szCs w:val="20"/>
          <w:lang w:val="ru-RU"/>
        </w:rPr>
        <w:t>в</w:t>
      </w:r>
      <w:r w:rsidRPr="000612A5">
        <w:rPr>
          <w:noProof/>
          <w:sz w:val="20"/>
          <w:szCs w:val="20"/>
          <w:lang w:val="ru-RU"/>
        </w:rPr>
        <w:t xml:space="preserve"> Дубае, Абу-Даби и Аль-Айне также действует сеть городских автобусов.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Характерно, что салон автобуса разделён на мужскую и женскую части.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Стоимость проезда в автобусе — от 1 дирхама (0,27 долл. США) до 30 дирхам (8 долл. США) на междугородних маршрутах.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Такси</w:t>
      </w:r>
      <w:r>
        <w:rPr>
          <w:noProof/>
          <w:sz w:val="20"/>
          <w:szCs w:val="20"/>
          <w:lang w:val="ru-RU"/>
        </w:rPr>
        <w:t>:</w:t>
      </w:r>
      <w:r w:rsidRPr="000612A5">
        <w:rPr>
          <w:noProof/>
          <w:sz w:val="20"/>
          <w:szCs w:val="20"/>
          <w:lang w:val="ru-RU"/>
        </w:rPr>
        <w:t xml:space="preserve"> </w:t>
      </w:r>
      <w:r>
        <w:rPr>
          <w:noProof/>
          <w:sz w:val="20"/>
          <w:szCs w:val="20"/>
          <w:lang w:val="ru-RU"/>
        </w:rPr>
        <w:t>т</w:t>
      </w:r>
      <w:r w:rsidRPr="000612A5">
        <w:rPr>
          <w:noProof/>
          <w:sz w:val="20"/>
          <w:szCs w:val="20"/>
          <w:lang w:val="ru-RU"/>
        </w:rPr>
        <w:t>радиционно самый распространённый вид общественного транспорта в ОАЭ.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Наиболее упорядоченно такси функционирует в Дубае и Абу-Даби, водители одеты в униформу, оплата производится исключительно по показанию счетчика.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В Шардже, Рас-эль-Хайме, Аль-Айне преобладают частные такси, поэтому торг перед посадкой уместен.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 xml:space="preserve">При этом на практике стоимость поездки в пределах одного города не должна превышать 35 </w:t>
      </w:r>
      <w:r w:rsidRPr="000612A5">
        <w:rPr>
          <w:noProof/>
          <w:sz w:val="20"/>
          <w:szCs w:val="20"/>
          <w:lang w:val="ru-RU"/>
        </w:rPr>
        <w:lastRenderedPageBreak/>
        <w:t>дирхам (10 долл. США).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По устоявшимся правилам, женщины садятся в такси только на заднее сиденье.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В такси запрещено курить.</w:t>
      </w:r>
    </w:p>
    <w:p w:rsidR="00D30433" w:rsidRPr="000612A5" w:rsidRDefault="00D30433" w:rsidP="00D30433">
      <w:pPr>
        <w:rPr>
          <w:noProof/>
          <w:sz w:val="20"/>
          <w:szCs w:val="20"/>
          <w:lang w:val="ru-RU"/>
        </w:rPr>
      </w:pPr>
      <w:r w:rsidRPr="000612A5">
        <w:rPr>
          <w:rFonts w:ascii="Arial" w:hAnsi="Arial" w:cs="Arial"/>
          <w:b/>
          <w:noProof/>
          <w:sz w:val="20"/>
          <w:szCs w:val="20"/>
        </w:rPr>
        <w:t>Магазины</w:t>
      </w:r>
      <w:r>
        <w:rPr>
          <w:noProof/>
          <w:sz w:val="20"/>
          <w:szCs w:val="20"/>
          <w:lang w:val="ru-RU"/>
        </w:rPr>
        <w:t xml:space="preserve">. </w:t>
      </w:r>
      <w:r w:rsidRPr="000612A5">
        <w:rPr>
          <w:noProof/>
          <w:sz w:val="20"/>
          <w:szCs w:val="20"/>
          <w:lang w:val="ru-RU"/>
        </w:rPr>
        <w:t>Крупные магазины, торговые центры, рестораны и закусочные открыты с 7 утра до 11 вечера.</w:t>
      </w:r>
    </w:p>
    <w:p w:rsidR="00D30433" w:rsidRDefault="00D30433" w:rsidP="00D30433">
      <w:pPr>
        <w:rPr>
          <w:noProof/>
          <w:sz w:val="20"/>
          <w:szCs w:val="20"/>
          <w:lang w:val="ru-RU"/>
        </w:rPr>
      </w:pPr>
      <w:r w:rsidRPr="000612A5">
        <w:rPr>
          <w:noProof/>
          <w:sz w:val="20"/>
          <w:szCs w:val="20"/>
          <w:lang w:val="ru-RU"/>
        </w:rPr>
        <w:t>Небольшие частные магазины работают обычно с 10 до 13 часов днём и с 17 до 22 вечером. С 13 до 17 часов в ОАЭ время послеобеденного отдыха.</w:t>
      </w:r>
      <w:r>
        <w:rPr>
          <w:noProof/>
          <w:sz w:val="20"/>
          <w:szCs w:val="20"/>
          <w:lang w:val="ru-RU"/>
        </w:rPr>
        <w:t xml:space="preserve"> </w:t>
      </w:r>
      <w:r w:rsidRPr="000612A5">
        <w:rPr>
          <w:noProof/>
          <w:sz w:val="20"/>
          <w:szCs w:val="20"/>
          <w:lang w:val="ru-RU"/>
        </w:rPr>
        <w:t>Потребительские цены в ОАЭ постоянно растут и стремятся к уровню стран Западной Европы.</w:t>
      </w:r>
    </w:p>
    <w:p w:rsidR="00D30433" w:rsidRDefault="00D30433" w:rsidP="00D30433">
      <w:pPr>
        <w:rPr>
          <w:noProof/>
          <w:sz w:val="20"/>
          <w:szCs w:val="20"/>
          <w:lang w:val="ru-RU"/>
        </w:rPr>
      </w:pPr>
      <w:r w:rsidRPr="00D36464">
        <w:rPr>
          <w:noProof/>
          <w:sz w:val="20"/>
          <w:szCs w:val="20"/>
          <w:lang w:val="ru-RU"/>
        </w:rPr>
        <w:t>Практически повсеместно в стране принимаются к оплате все основные кредитные карты, на улицах крупных городов много банкоматов.</w:t>
      </w:r>
    </w:p>
    <w:p w:rsidR="00D30433" w:rsidRDefault="00D30433" w:rsidP="00D30433">
      <w:pPr>
        <w:rPr>
          <w:noProof/>
          <w:sz w:val="20"/>
          <w:szCs w:val="20"/>
          <w:lang w:val="ru-RU"/>
        </w:rPr>
      </w:pPr>
      <w:r w:rsidRPr="00D36464">
        <w:rPr>
          <w:noProof/>
          <w:sz w:val="20"/>
          <w:szCs w:val="20"/>
          <w:lang w:val="ru-RU"/>
        </w:rPr>
        <w:t>В ОАЭ нет налогов и акцизов. Соответственно и нет практики оформления «tax free». В то же время, несмотря на отсутствие налогов, крупные гостиницы и рестораны, как правило, включают в счёт так называемую service charge — плату за обслуживание в размере 20 %.</w:t>
      </w:r>
    </w:p>
    <w:p w:rsidR="00D30433" w:rsidRDefault="00D30433" w:rsidP="00D30433">
      <w:pPr>
        <w:rPr>
          <w:noProof/>
          <w:sz w:val="20"/>
          <w:szCs w:val="20"/>
          <w:lang w:val="ru-RU"/>
        </w:rPr>
      </w:pPr>
      <w:r w:rsidRPr="00D36464">
        <w:rPr>
          <w:rFonts w:ascii="Arial" w:hAnsi="Arial" w:cs="Arial"/>
          <w:b/>
          <w:noProof/>
          <w:sz w:val="20"/>
          <w:szCs w:val="20"/>
        </w:rPr>
        <w:t>Мобильная связь</w:t>
      </w:r>
      <w:r w:rsidRPr="00D36464">
        <w:rPr>
          <w:noProof/>
          <w:sz w:val="20"/>
          <w:szCs w:val="20"/>
          <w:lang w:val="ru-RU"/>
        </w:rPr>
        <w:t xml:space="preserve"> в ОАЭ предоставляется двумя компаниями-операторами — «Иттисалят» (ETISALAT) и «Ду» (DU). Компания «Иттисалят» — лидер рынка мобильной связи, до недавнего времени была монополистом.</w:t>
      </w:r>
      <w:r>
        <w:rPr>
          <w:noProof/>
          <w:sz w:val="20"/>
          <w:szCs w:val="20"/>
          <w:lang w:val="ru-RU"/>
        </w:rPr>
        <w:t xml:space="preserve"> </w:t>
      </w:r>
      <w:r w:rsidRPr="00D36464">
        <w:rPr>
          <w:noProof/>
          <w:sz w:val="20"/>
          <w:szCs w:val="20"/>
          <w:lang w:val="ru-RU"/>
        </w:rPr>
        <w:t>Практически на всей территории страны работает мобильный интернет с высокой скоростью.</w:t>
      </w:r>
    </w:p>
    <w:p w:rsidR="00D30433" w:rsidRDefault="00D30433" w:rsidP="00D30433">
      <w:pPr>
        <w:rPr>
          <w:noProof/>
          <w:sz w:val="20"/>
          <w:szCs w:val="20"/>
          <w:lang w:val="ru-RU"/>
        </w:rPr>
      </w:pPr>
      <w:r w:rsidRPr="00D36464">
        <w:rPr>
          <w:noProof/>
          <w:sz w:val="20"/>
          <w:szCs w:val="20"/>
          <w:lang w:val="ru-RU"/>
        </w:rPr>
        <w:t>Позвонить из ОАЭ в любую точку мира можно с телефона-автомата по телефонной карте, которые продаются во всех магазинах и на автозаправках. Телефоны-автоматы расположены на всех центральных улицах городов ОАЭ, в торговых центрах.</w:t>
      </w:r>
    </w:p>
    <w:p w:rsidR="00D30433" w:rsidRDefault="00D30433" w:rsidP="00D30433">
      <w:pPr>
        <w:rPr>
          <w:noProof/>
          <w:sz w:val="20"/>
          <w:szCs w:val="20"/>
          <w:lang w:val="ru-RU"/>
        </w:rPr>
      </w:pPr>
      <w:r w:rsidRPr="00D36464">
        <w:rPr>
          <w:noProof/>
          <w:sz w:val="20"/>
          <w:szCs w:val="20"/>
          <w:lang w:val="ru-RU"/>
        </w:rPr>
        <w:t xml:space="preserve">Электрическое </w:t>
      </w:r>
      <w:r w:rsidRPr="00D36464">
        <w:rPr>
          <w:rFonts w:ascii="Arial" w:hAnsi="Arial" w:cs="Arial"/>
          <w:b/>
          <w:noProof/>
          <w:sz w:val="20"/>
          <w:szCs w:val="20"/>
        </w:rPr>
        <w:t>напряжение</w:t>
      </w:r>
      <w:r w:rsidRPr="00D36464">
        <w:rPr>
          <w:noProof/>
          <w:sz w:val="20"/>
          <w:szCs w:val="20"/>
          <w:lang w:val="ru-RU"/>
        </w:rPr>
        <w:t xml:space="preserve"> в сети  220—240 В. Наиболее распространено в ОАЭ электрооборудование (электророзетки, выключатели и т. п.) британского стандарта. При этом во всех гостиницах есть переходники.</w:t>
      </w:r>
    </w:p>
    <w:p w:rsidR="00D30433" w:rsidRPr="00D36464" w:rsidRDefault="00D30433" w:rsidP="00D30433">
      <w:pPr>
        <w:rPr>
          <w:noProof/>
          <w:sz w:val="20"/>
          <w:szCs w:val="20"/>
          <w:lang w:val="ru-RU"/>
        </w:rPr>
      </w:pPr>
      <w:r w:rsidRPr="00D36464">
        <w:rPr>
          <w:rFonts w:ascii="Arial" w:hAnsi="Arial" w:cs="Arial"/>
          <w:b/>
          <w:noProof/>
          <w:sz w:val="20"/>
          <w:szCs w:val="20"/>
        </w:rPr>
        <w:t>Полезные телефоны</w:t>
      </w:r>
      <w:r w:rsidRPr="00D36464">
        <w:rPr>
          <w:noProof/>
          <w:sz w:val="20"/>
          <w:szCs w:val="20"/>
          <w:lang w:val="ru-RU"/>
        </w:rPr>
        <w:t>:</w:t>
      </w:r>
    </w:p>
    <w:p w:rsidR="00D30433" w:rsidRPr="00D36464" w:rsidRDefault="00D30433" w:rsidP="00D30433">
      <w:pPr>
        <w:pStyle w:val="ad"/>
        <w:numPr>
          <w:ilvl w:val="0"/>
          <w:numId w:val="31"/>
        </w:numPr>
        <w:rPr>
          <w:noProof/>
          <w:sz w:val="20"/>
          <w:szCs w:val="20"/>
          <w:lang w:val="ru-RU"/>
        </w:rPr>
      </w:pPr>
      <w:bookmarkStart w:id="0" w:name="_GoBack"/>
      <w:bookmarkEnd w:id="0"/>
      <w:r w:rsidRPr="00D36464">
        <w:rPr>
          <w:noProof/>
          <w:sz w:val="20"/>
          <w:szCs w:val="20"/>
          <w:lang w:val="ru-RU"/>
        </w:rPr>
        <w:t>Международный аэропорт Дубая — (04) 224-55-55;</w:t>
      </w:r>
    </w:p>
    <w:p w:rsidR="00D30433" w:rsidRPr="00D36464" w:rsidRDefault="00D30433" w:rsidP="00D30433">
      <w:pPr>
        <w:pStyle w:val="ad"/>
        <w:numPr>
          <w:ilvl w:val="0"/>
          <w:numId w:val="31"/>
        </w:numPr>
        <w:rPr>
          <w:noProof/>
          <w:sz w:val="20"/>
          <w:szCs w:val="20"/>
          <w:lang w:val="ru-RU"/>
        </w:rPr>
      </w:pPr>
      <w:r w:rsidRPr="00D36464">
        <w:rPr>
          <w:noProof/>
          <w:sz w:val="20"/>
          <w:szCs w:val="20"/>
          <w:lang w:val="ru-RU"/>
        </w:rPr>
        <w:t>Представительство а/к «Аэрофлот» (Дубай) — (04) 222-22-45;</w:t>
      </w:r>
    </w:p>
    <w:p w:rsidR="00D30433" w:rsidRPr="00D36464" w:rsidRDefault="00D30433" w:rsidP="00D30433">
      <w:pPr>
        <w:pStyle w:val="ad"/>
        <w:numPr>
          <w:ilvl w:val="0"/>
          <w:numId w:val="31"/>
        </w:numPr>
        <w:rPr>
          <w:noProof/>
          <w:sz w:val="20"/>
          <w:szCs w:val="20"/>
          <w:lang w:val="ru-RU"/>
        </w:rPr>
      </w:pPr>
      <w:r w:rsidRPr="00D36464">
        <w:rPr>
          <w:noProof/>
          <w:sz w:val="20"/>
          <w:szCs w:val="20"/>
          <w:lang w:val="ru-RU"/>
        </w:rPr>
        <w:t>а/к «Эмирейтс» (Дубай) — (04) 214-44-44;</w:t>
      </w:r>
    </w:p>
    <w:p w:rsidR="00D30433" w:rsidRPr="00D36464" w:rsidRDefault="00D30433" w:rsidP="00D30433">
      <w:pPr>
        <w:pStyle w:val="ad"/>
        <w:numPr>
          <w:ilvl w:val="0"/>
          <w:numId w:val="31"/>
        </w:numPr>
        <w:rPr>
          <w:noProof/>
          <w:sz w:val="20"/>
          <w:szCs w:val="20"/>
          <w:lang w:val="ru-RU"/>
        </w:rPr>
      </w:pPr>
      <w:r w:rsidRPr="00D36464">
        <w:rPr>
          <w:noProof/>
          <w:sz w:val="20"/>
          <w:szCs w:val="20"/>
          <w:lang w:val="ru-RU"/>
        </w:rPr>
        <w:t>а/к «Иттихад» (Абу-Даби) — 800-22-77;</w:t>
      </w:r>
    </w:p>
    <w:p w:rsidR="00D30433" w:rsidRPr="00D36464" w:rsidRDefault="00D30433" w:rsidP="00D30433">
      <w:pPr>
        <w:pStyle w:val="ad"/>
        <w:numPr>
          <w:ilvl w:val="0"/>
          <w:numId w:val="31"/>
        </w:numPr>
        <w:rPr>
          <w:noProof/>
          <w:sz w:val="20"/>
          <w:szCs w:val="20"/>
          <w:lang w:val="ru-RU"/>
        </w:rPr>
      </w:pPr>
      <w:r w:rsidRPr="00D36464">
        <w:rPr>
          <w:noProof/>
          <w:sz w:val="20"/>
          <w:szCs w:val="20"/>
          <w:lang w:val="ru-RU"/>
        </w:rPr>
        <w:t xml:space="preserve">Общеэмиратская справочная служба — 181; </w:t>
      </w:r>
    </w:p>
    <w:p w:rsidR="00D30433" w:rsidRPr="00D36464" w:rsidRDefault="00D30433" w:rsidP="00D30433">
      <w:pPr>
        <w:pStyle w:val="ad"/>
        <w:numPr>
          <w:ilvl w:val="0"/>
          <w:numId w:val="31"/>
        </w:numPr>
        <w:rPr>
          <w:noProof/>
          <w:sz w:val="20"/>
          <w:szCs w:val="20"/>
          <w:lang w:val="ru-RU"/>
        </w:rPr>
      </w:pPr>
      <w:r w:rsidRPr="00D36464">
        <w:rPr>
          <w:noProof/>
          <w:sz w:val="20"/>
          <w:szCs w:val="20"/>
          <w:lang w:val="ru-RU"/>
        </w:rPr>
        <w:t>Единый телефон полиции, пожарной охраны, скорой помощи и службы спасения — 999;</w:t>
      </w:r>
    </w:p>
    <w:p w:rsidR="00D30433" w:rsidRPr="00D36464" w:rsidRDefault="00D30433" w:rsidP="00D30433">
      <w:pPr>
        <w:pStyle w:val="ad"/>
        <w:numPr>
          <w:ilvl w:val="0"/>
          <w:numId w:val="31"/>
        </w:numPr>
        <w:rPr>
          <w:noProof/>
          <w:sz w:val="20"/>
          <w:szCs w:val="20"/>
          <w:lang w:val="ru-RU"/>
        </w:rPr>
      </w:pPr>
      <w:r w:rsidRPr="00D36464">
        <w:rPr>
          <w:noProof/>
          <w:sz w:val="20"/>
          <w:szCs w:val="20"/>
          <w:lang w:val="ru-RU"/>
        </w:rPr>
        <w:t>отдельный телефон скорой помощи — 998;</w:t>
      </w:r>
    </w:p>
    <w:p w:rsidR="00D30433" w:rsidRPr="00D36464" w:rsidRDefault="00D30433" w:rsidP="00D30433">
      <w:pPr>
        <w:pStyle w:val="ad"/>
        <w:numPr>
          <w:ilvl w:val="0"/>
          <w:numId w:val="31"/>
        </w:numPr>
        <w:rPr>
          <w:noProof/>
          <w:sz w:val="20"/>
          <w:szCs w:val="20"/>
          <w:lang w:val="ru-RU"/>
        </w:rPr>
      </w:pPr>
      <w:r w:rsidRPr="00D36464">
        <w:rPr>
          <w:noProof/>
          <w:sz w:val="20"/>
          <w:szCs w:val="20"/>
          <w:lang w:val="ru-RU"/>
        </w:rPr>
        <w:t>бесплатная справочная служба (на английском и арабском) — 181;</w:t>
      </w:r>
    </w:p>
    <w:p w:rsidR="00D30433" w:rsidRPr="00D36464" w:rsidRDefault="00D30433" w:rsidP="00D30433">
      <w:pPr>
        <w:pStyle w:val="ad"/>
        <w:numPr>
          <w:ilvl w:val="0"/>
          <w:numId w:val="31"/>
        </w:numPr>
        <w:rPr>
          <w:noProof/>
          <w:sz w:val="20"/>
          <w:szCs w:val="20"/>
          <w:lang w:val="ru-RU"/>
        </w:rPr>
      </w:pPr>
      <w:r w:rsidRPr="00D36464">
        <w:rPr>
          <w:noProof/>
          <w:sz w:val="20"/>
          <w:szCs w:val="20"/>
          <w:lang w:val="ru-RU"/>
        </w:rPr>
        <w:t>бесплатный телефон доверия полиции (служба «Аль Амин») — 800-48-88;</w:t>
      </w:r>
    </w:p>
    <w:p w:rsidR="00D30433" w:rsidRPr="00D36464" w:rsidRDefault="00D30433" w:rsidP="00D30433">
      <w:pPr>
        <w:pStyle w:val="ad"/>
        <w:numPr>
          <w:ilvl w:val="0"/>
          <w:numId w:val="31"/>
        </w:numPr>
        <w:rPr>
          <w:noProof/>
          <w:sz w:val="20"/>
          <w:szCs w:val="20"/>
          <w:lang w:val="ru-RU"/>
        </w:rPr>
      </w:pPr>
      <w:r w:rsidRPr="00D36464">
        <w:rPr>
          <w:noProof/>
          <w:sz w:val="20"/>
          <w:szCs w:val="20"/>
          <w:lang w:val="ru-RU"/>
        </w:rPr>
        <w:t>бесплатный телефон службы поддержки — 101.</w:t>
      </w:r>
    </w:p>
    <w:p w:rsidR="00D30433" w:rsidRPr="00D36464" w:rsidRDefault="00D30433" w:rsidP="00D30433">
      <w:pPr>
        <w:rPr>
          <w:noProof/>
          <w:sz w:val="20"/>
          <w:szCs w:val="20"/>
          <w:lang w:val="ru-RU"/>
        </w:rPr>
      </w:pPr>
      <w:r w:rsidRPr="00D36464">
        <w:rPr>
          <w:noProof/>
          <w:sz w:val="20"/>
          <w:szCs w:val="20"/>
          <w:lang w:val="ru-RU"/>
        </w:rPr>
        <w:t xml:space="preserve">Телефонная связь в ОАЭ распространена повсеместно. Международный код страны — +971. В зависимости от города к коду страны добавляется соответствующий местный код: </w:t>
      </w:r>
    </w:p>
    <w:p w:rsidR="00D30433" w:rsidRPr="00D36464" w:rsidRDefault="00D30433" w:rsidP="00D30433">
      <w:pPr>
        <w:pStyle w:val="ad"/>
        <w:numPr>
          <w:ilvl w:val="0"/>
          <w:numId w:val="32"/>
        </w:numPr>
        <w:rPr>
          <w:noProof/>
          <w:sz w:val="20"/>
          <w:szCs w:val="20"/>
          <w:lang w:val="ru-RU"/>
        </w:rPr>
      </w:pPr>
      <w:r w:rsidRPr="00D36464">
        <w:rPr>
          <w:noProof/>
          <w:sz w:val="20"/>
          <w:szCs w:val="20"/>
          <w:lang w:val="ru-RU"/>
        </w:rPr>
        <w:t>Абу-Даби — +9712;</w:t>
      </w:r>
    </w:p>
    <w:p w:rsidR="00D30433" w:rsidRPr="00D36464" w:rsidRDefault="00D30433" w:rsidP="00D30433">
      <w:pPr>
        <w:pStyle w:val="ad"/>
        <w:numPr>
          <w:ilvl w:val="0"/>
          <w:numId w:val="32"/>
        </w:numPr>
        <w:rPr>
          <w:noProof/>
          <w:sz w:val="20"/>
          <w:szCs w:val="20"/>
          <w:lang w:val="ru-RU"/>
        </w:rPr>
      </w:pPr>
      <w:r w:rsidRPr="00D36464">
        <w:rPr>
          <w:noProof/>
          <w:sz w:val="20"/>
          <w:szCs w:val="20"/>
          <w:lang w:val="ru-RU"/>
        </w:rPr>
        <w:t>Дубай — +9714;</w:t>
      </w:r>
    </w:p>
    <w:p w:rsidR="00D30433" w:rsidRPr="00D36464" w:rsidRDefault="00D30433" w:rsidP="00D30433">
      <w:pPr>
        <w:pStyle w:val="ad"/>
        <w:numPr>
          <w:ilvl w:val="0"/>
          <w:numId w:val="32"/>
        </w:numPr>
        <w:rPr>
          <w:noProof/>
          <w:sz w:val="20"/>
          <w:szCs w:val="20"/>
          <w:lang w:val="ru-RU"/>
        </w:rPr>
      </w:pPr>
      <w:r w:rsidRPr="00D36464">
        <w:rPr>
          <w:noProof/>
          <w:sz w:val="20"/>
          <w:szCs w:val="20"/>
          <w:lang w:val="ru-RU"/>
        </w:rPr>
        <w:t>Шарджа, Аджман, Умм-аль-Кайвейн — +9716;</w:t>
      </w:r>
    </w:p>
    <w:p w:rsidR="00D30433" w:rsidRPr="00D36464" w:rsidRDefault="00D30433" w:rsidP="00D30433">
      <w:pPr>
        <w:pStyle w:val="ad"/>
        <w:numPr>
          <w:ilvl w:val="0"/>
          <w:numId w:val="32"/>
        </w:numPr>
        <w:rPr>
          <w:noProof/>
          <w:sz w:val="20"/>
          <w:szCs w:val="20"/>
          <w:lang w:val="ru-RU"/>
        </w:rPr>
      </w:pPr>
      <w:r w:rsidRPr="00D36464">
        <w:rPr>
          <w:noProof/>
          <w:sz w:val="20"/>
          <w:szCs w:val="20"/>
          <w:lang w:val="ru-RU"/>
        </w:rPr>
        <w:t>Рас-эль-Хайма — +9717;</w:t>
      </w:r>
    </w:p>
    <w:p w:rsidR="00D30433" w:rsidRPr="00D36464" w:rsidRDefault="00D30433" w:rsidP="00D30433">
      <w:pPr>
        <w:pStyle w:val="ad"/>
        <w:numPr>
          <w:ilvl w:val="0"/>
          <w:numId w:val="32"/>
        </w:numPr>
        <w:rPr>
          <w:noProof/>
          <w:sz w:val="20"/>
          <w:szCs w:val="20"/>
          <w:lang w:val="ru-RU"/>
        </w:rPr>
      </w:pPr>
      <w:r w:rsidRPr="00D36464">
        <w:rPr>
          <w:noProof/>
          <w:sz w:val="20"/>
          <w:szCs w:val="20"/>
          <w:lang w:val="ru-RU"/>
        </w:rPr>
        <w:t>Фуджейра — +9719;</w:t>
      </w:r>
    </w:p>
    <w:p w:rsidR="00D30433" w:rsidRDefault="00D30433" w:rsidP="00D30433">
      <w:pPr>
        <w:pStyle w:val="ad"/>
        <w:numPr>
          <w:ilvl w:val="0"/>
          <w:numId w:val="32"/>
        </w:numPr>
        <w:rPr>
          <w:noProof/>
          <w:sz w:val="20"/>
          <w:szCs w:val="20"/>
          <w:lang w:val="ru-RU"/>
        </w:rPr>
      </w:pPr>
      <w:r w:rsidRPr="00D36464">
        <w:rPr>
          <w:noProof/>
          <w:sz w:val="20"/>
          <w:szCs w:val="20"/>
          <w:lang w:val="ru-RU"/>
        </w:rPr>
        <w:t>Аль-Айн — +9713.</w:t>
      </w:r>
    </w:p>
    <w:p w:rsidR="00D30433" w:rsidRDefault="00D30433" w:rsidP="00D30433">
      <w:pPr>
        <w:rPr>
          <w:noProof/>
          <w:sz w:val="20"/>
          <w:szCs w:val="20"/>
          <w:lang w:val="ru-RU"/>
        </w:rPr>
      </w:pPr>
      <w:r w:rsidRPr="00D36464">
        <w:rPr>
          <w:rFonts w:ascii="Arial" w:hAnsi="Arial" w:cs="Arial"/>
          <w:b/>
          <w:noProof/>
          <w:sz w:val="20"/>
          <w:szCs w:val="20"/>
        </w:rPr>
        <w:t>Генеральное Консульство Российской Федерации</w:t>
      </w:r>
      <w:r w:rsidRPr="00D36464">
        <w:rPr>
          <w:noProof/>
          <w:sz w:val="20"/>
          <w:szCs w:val="20"/>
          <w:lang w:val="ru-RU"/>
        </w:rPr>
        <w:t xml:space="preserve"> (Дубай):</w:t>
      </w:r>
      <w:r>
        <w:rPr>
          <w:noProof/>
          <w:sz w:val="20"/>
          <w:szCs w:val="20"/>
          <w:lang w:val="ru-RU"/>
        </w:rPr>
        <w:t xml:space="preserve"> </w:t>
      </w:r>
      <w:r w:rsidRPr="00D36464">
        <w:rPr>
          <w:noProof/>
          <w:sz w:val="20"/>
          <w:szCs w:val="20"/>
          <w:lang w:val="ru-RU"/>
        </w:rPr>
        <w:t>Адрес: Дубай, район Умм Аль Шейф, улица 6B, вилла № 21</w:t>
      </w:r>
      <w:r>
        <w:rPr>
          <w:noProof/>
          <w:sz w:val="20"/>
          <w:szCs w:val="20"/>
          <w:lang w:val="ru-RU"/>
        </w:rPr>
        <w:t xml:space="preserve">. </w:t>
      </w:r>
      <w:r w:rsidRPr="00D36464">
        <w:rPr>
          <w:noProof/>
          <w:sz w:val="20"/>
          <w:szCs w:val="20"/>
          <w:lang w:val="ru-RU"/>
        </w:rPr>
        <w:t>Тел.: +971 4 328 53 47</w:t>
      </w:r>
      <w:r>
        <w:rPr>
          <w:noProof/>
          <w:sz w:val="20"/>
          <w:szCs w:val="20"/>
          <w:lang w:val="ru-RU"/>
        </w:rPr>
        <w:t xml:space="preserve">. </w:t>
      </w:r>
      <w:r w:rsidRPr="00D36464">
        <w:rPr>
          <w:noProof/>
          <w:sz w:val="20"/>
          <w:szCs w:val="20"/>
          <w:lang w:val="ru-RU"/>
        </w:rPr>
        <w:t>Факс: +971 4 328 56 15</w:t>
      </w:r>
      <w:r w:rsidR="00E37000">
        <w:rPr>
          <w:noProof/>
          <w:sz w:val="20"/>
          <w:szCs w:val="20"/>
          <w:lang w:val="ru-RU"/>
        </w:rPr>
        <w:t xml:space="preserve">. Электронная почта: </w:t>
      </w:r>
      <w:hyperlink r:id="rId11" w:history="1">
        <w:r w:rsidR="00E37000" w:rsidRPr="00D104C2">
          <w:rPr>
            <w:rStyle w:val="a6"/>
            <w:noProof/>
            <w:sz w:val="20"/>
            <w:szCs w:val="20"/>
            <w:lang w:val="ru-RU"/>
          </w:rPr>
          <w:t>condubai@mid.ru</w:t>
        </w:r>
      </w:hyperlink>
    </w:p>
    <w:p w:rsidR="00E37000" w:rsidRDefault="00E37000" w:rsidP="00D30433">
      <w:pPr>
        <w:rPr>
          <w:noProof/>
          <w:sz w:val="20"/>
          <w:szCs w:val="20"/>
          <w:lang w:val="ru-RU"/>
        </w:rPr>
      </w:pPr>
    </w:p>
    <w:p w:rsidR="00E37000" w:rsidRPr="00E37000" w:rsidRDefault="00E37000" w:rsidP="00E37000">
      <w:pPr>
        <w:rPr>
          <w:rFonts w:ascii="Arial" w:hAnsi="Arial" w:cs="Arial"/>
          <w:b/>
          <w:noProof/>
          <w:sz w:val="20"/>
          <w:szCs w:val="20"/>
          <w:lang w:val="ru-RU"/>
        </w:rPr>
      </w:pPr>
      <w:r w:rsidRPr="00E37000">
        <w:rPr>
          <w:rFonts w:ascii="Arial" w:hAnsi="Arial" w:cs="Arial"/>
          <w:b/>
          <w:noProof/>
          <w:sz w:val="20"/>
          <w:szCs w:val="20"/>
          <w:lang w:val="ru-RU"/>
        </w:rPr>
        <w:t>ТЕЛЕФОН ДЛЯ ЭКСТРЕННЫХ СЛУЧАЕВ (УГРОЗА ЖИЗНИ, ЗДОРОВЬЮ И БЕЗОПАСНОСТИ ГРАЖДАН РОССИИ В ОАЭ):</w:t>
      </w:r>
    </w:p>
    <w:p w:rsidR="00E37000" w:rsidRPr="00E37000" w:rsidRDefault="00E37000" w:rsidP="00E37000">
      <w:pPr>
        <w:pStyle w:val="ad"/>
        <w:numPr>
          <w:ilvl w:val="0"/>
          <w:numId w:val="33"/>
        </w:numPr>
        <w:rPr>
          <w:noProof/>
          <w:sz w:val="20"/>
          <w:szCs w:val="20"/>
          <w:lang w:val="ru-RU"/>
        </w:rPr>
      </w:pPr>
      <w:r w:rsidRPr="00E37000">
        <w:rPr>
          <w:noProof/>
          <w:sz w:val="20"/>
          <w:szCs w:val="20"/>
          <w:lang w:val="ru-RU"/>
        </w:rPr>
        <w:t>В ДУБАЕ И СЕВЕРНЫХ ЭМИРАТАХ: +971 50 454 77 54</w:t>
      </w:r>
    </w:p>
    <w:p w:rsidR="00E37000" w:rsidRPr="00E37000" w:rsidRDefault="00E37000" w:rsidP="00E37000">
      <w:pPr>
        <w:pStyle w:val="ad"/>
        <w:numPr>
          <w:ilvl w:val="0"/>
          <w:numId w:val="33"/>
        </w:numPr>
        <w:rPr>
          <w:noProof/>
          <w:sz w:val="20"/>
          <w:szCs w:val="20"/>
          <w:lang w:val="ru-RU"/>
        </w:rPr>
      </w:pPr>
      <w:r w:rsidRPr="00E37000">
        <w:rPr>
          <w:noProof/>
          <w:sz w:val="20"/>
          <w:szCs w:val="20"/>
          <w:lang w:val="ru-RU"/>
        </w:rPr>
        <w:t>В АБУ-ДАБИ: +971 50 865 27 01 / 02 672 17 97</w:t>
      </w:r>
    </w:p>
    <w:p w:rsidR="00D30433" w:rsidRPr="002461B0" w:rsidRDefault="00D30433" w:rsidP="0037334E">
      <w:pPr>
        <w:rPr>
          <w:noProof/>
          <w:color w:val="000000"/>
        </w:rPr>
      </w:pPr>
    </w:p>
    <w:p w:rsidR="00AD7B39" w:rsidRPr="00BF42FB" w:rsidRDefault="00AD7B39" w:rsidP="00AD7B39">
      <w:pPr>
        <w:rPr>
          <w:b/>
          <w:noProof/>
          <w:color w:val="404040" w:themeColor="text1" w:themeTint="BF"/>
        </w:rPr>
      </w:pPr>
      <w:r w:rsidRPr="00BF42FB">
        <w:rPr>
          <w:b/>
          <w:noProof/>
          <w:color w:val="404040" w:themeColor="text1" w:themeTint="BF"/>
        </w:rPr>
        <w:t>Компания «</w:t>
      </w:r>
      <w:hyperlink r:id="rId12" w:history="1">
        <w:r w:rsidRPr="00BF42FB">
          <w:rPr>
            <w:rStyle w:val="a6"/>
            <w:rFonts w:ascii="Arial" w:hAnsi="Arial" w:cs="Arial"/>
            <w:b/>
            <w:spacing w:val="20"/>
          </w:rPr>
          <w:t>АС-</w:t>
        </w:r>
        <w:r w:rsidR="00BF42FB" w:rsidRPr="00BF42FB">
          <w:rPr>
            <w:rStyle w:val="a6"/>
            <w:rFonts w:ascii="Arial" w:hAnsi="Arial" w:cs="Arial"/>
            <w:b/>
            <w:spacing w:val="20"/>
            <w:lang w:val="ru-RU"/>
          </w:rPr>
          <w:t>ТРЕВЕЛ</w:t>
        </w:r>
      </w:hyperlink>
      <w:r w:rsidRPr="00BF42FB">
        <w:rPr>
          <w:b/>
          <w:noProof/>
          <w:color w:val="404040" w:themeColor="text1" w:themeTint="BF"/>
        </w:rPr>
        <w:t xml:space="preserve">» благодарит </w:t>
      </w:r>
      <w:r w:rsidRPr="00BF42FB">
        <w:rPr>
          <w:b/>
          <w:noProof/>
          <w:color w:val="404040" w:themeColor="text1" w:themeTint="BF"/>
          <w:lang w:val="ru-RU"/>
        </w:rPr>
        <w:t>в</w:t>
      </w:r>
      <w:r w:rsidRPr="00BF42FB">
        <w:rPr>
          <w:b/>
          <w:noProof/>
          <w:color w:val="404040" w:themeColor="text1" w:themeTint="BF"/>
        </w:rPr>
        <w:t>ас за доверие своего путешествия именно нам.</w:t>
      </w:r>
    </w:p>
    <w:p w:rsidR="00AD7B39" w:rsidRPr="00BF42FB" w:rsidRDefault="00AD7B39" w:rsidP="00AD7B39">
      <w:pPr>
        <w:rPr>
          <w:noProof/>
          <w:color w:val="404040" w:themeColor="text1" w:themeTint="BF"/>
        </w:rPr>
      </w:pPr>
      <w:r w:rsidRPr="00BF42FB">
        <w:rPr>
          <w:b/>
          <w:noProof/>
          <w:color w:val="404040" w:themeColor="text1" w:themeTint="BF"/>
        </w:rPr>
        <w:t>Приятного отдыха и хороших впечатлений!</w:t>
      </w:r>
    </w:p>
    <w:p w:rsidR="00B10481" w:rsidRPr="00AD7B39" w:rsidRDefault="00B10481" w:rsidP="00AD7B39">
      <w:pPr>
        <w:tabs>
          <w:tab w:val="left" w:pos="3525"/>
        </w:tabs>
      </w:pPr>
    </w:p>
    <w:sectPr w:rsidR="00B10481" w:rsidRPr="00AD7B39" w:rsidSect="00AD7B39">
      <w:footerReference w:type="default" r:id="rId13"/>
      <w:pgSz w:w="11906" w:h="16838"/>
      <w:pgMar w:top="720" w:right="720" w:bottom="720" w:left="720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CCE" w:rsidRDefault="000B6CCE" w:rsidP="00BE7A8D">
      <w:pPr>
        <w:spacing w:line="240" w:lineRule="auto"/>
      </w:pPr>
      <w:r>
        <w:separator/>
      </w:r>
    </w:p>
  </w:endnote>
  <w:endnote w:type="continuationSeparator" w:id="0">
    <w:p w:rsidR="000B6CCE" w:rsidRDefault="000B6CCE" w:rsidP="00BE7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D77" w:rsidRPr="00AD7B39" w:rsidRDefault="000B6CCE" w:rsidP="00EB675B">
    <w:pPr>
      <w:pStyle w:val="a9"/>
      <w:rPr>
        <w:rFonts w:ascii="Arial" w:hAnsi="Arial" w:cs="Arial"/>
        <w:sz w:val="20"/>
        <w:szCs w:val="20"/>
      </w:rPr>
    </w:pPr>
    <w:hyperlink r:id="rId1" w:history="1">
      <w:r w:rsidR="00806D77" w:rsidRPr="00743FE0">
        <w:rPr>
          <w:rStyle w:val="a6"/>
          <w:rFonts w:ascii="Arial" w:hAnsi="Arial" w:cs="Arial"/>
        </w:rPr>
        <w:t>ac@actravel.ru</w:t>
      </w:r>
    </w:hyperlink>
    <w:r w:rsidR="00113D09" w:rsidRPr="00AD7B39">
      <w:rPr>
        <w:rFonts w:ascii="Arial" w:hAnsi="Arial" w:cs="Arial"/>
        <w:sz w:val="20"/>
        <w:szCs w:val="20"/>
        <w:lang w:val="ru-RU"/>
      </w:rPr>
      <w:t xml:space="preserve"> </w:t>
    </w:r>
    <w:r w:rsidR="00806D77" w:rsidRPr="00AD7B39">
      <w:rPr>
        <w:rFonts w:ascii="Arial" w:hAnsi="Arial" w:cs="Arial"/>
        <w:b/>
        <w:color w:val="595959" w:themeColor="text1" w:themeTint="A6"/>
        <w:sz w:val="20"/>
        <w:szCs w:val="20"/>
        <w:lang w:val="ru-RU"/>
      </w:rPr>
      <w:t xml:space="preserve"> </w:t>
    </w:r>
    <w:r w:rsidR="00806D77" w:rsidRPr="00AD7B39">
      <w:rPr>
        <w:rFonts w:ascii="Arial" w:hAnsi="Arial" w:cs="Arial"/>
        <w:color w:val="404040" w:themeColor="text1" w:themeTint="BF"/>
        <w:sz w:val="20"/>
        <w:szCs w:val="20"/>
        <w:lang w:val="ru-RU"/>
      </w:rPr>
      <w:t>+7</w:t>
    </w:r>
    <w:r w:rsidR="00806D77" w:rsidRPr="00AD7B39">
      <w:rPr>
        <w:rFonts w:ascii="Arial" w:hAnsi="Arial" w:cs="Arial"/>
        <w:color w:val="404040" w:themeColor="text1" w:themeTint="BF"/>
        <w:sz w:val="20"/>
        <w:szCs w:val="20"/>
      </w:rPr>
      <w:t> </w:t>
    </w:r>
    <w:r w:rsidR="00806D77" w:rsidRPr="00AD7B39">
      <w:rPr>
        <w:rFonts w:ascii="Arial" w:hAnsi="Arial" w:cs="Arial"/>
        <w:color w:val="404040" w:themeColor="text1" w:themeTint="BF"/>
        <w:sz w:val="20"/>
        <w:szCs w:val="20"/>
        <w:lang w:val="ru-RU"/>
      </w:rPr>
      <w:t>495</w:t>
    </w:r>
    <w:r w:rsidR="00806D77" w:rsidRPr="00AD7B39">
      <w:rPr>
        <w:rFonts w:ascii="Arial" w:hAnsi="Arial" w:cs="Arial"/>
        <w:b/>
        <w:color w:val="404040" w:themeColor="text1" w:themeTint="BF"/>
        <w:sz w:val="20"/>
        <w:szCs w:val="20"/>
      </w:rPr>
      <w:t> </w:t>
    </w:r>
    <w:r w:rsidR="00806D77" w:rsidRPr="00AD7B39">
      <w:rPr>
        <w:rFonts w:ascii="Arial" w:hAnsi="Arial" w:cs="Arial"/>
        <w:b/>
        <w:color w:val="404040" w:themeColor="text1" w:themeTint="BF"/>
        <w:sz w:val="20"/>
        <w:szCs w:val="20"/>
        <w:lang w:val="ru-RU"/>
      </w:rPr>
      <w:t>740-29-89</w:t>
    </w:r>
    <w:r w:rsidR="00806D77" w:rsidRPr="00AD7B39">
      <w:rPr>
        <w:rFonts w:ascii="Arial" w:hAnsi="Arial" w:cs="Arial"/>
        <w:b/>
        <w:color w:val="404040" w:themeColor="text1" w:themeTint="BF"/>
        <w:sz w:val="20"/>
        <w:szCs w:val="20"/>
      </w:rPr>
      <w:ptab w:relativeTo="margin" w:alignment="right" w:leader="none"/>
    </w:r>
    <w:r w:rsidR="00806D77" w:rsidRPr="00AD7B39">
      <w:rPr>
        <w:rFonts w:ascii="Arial" w:hAnsi="Arial" w:cs="Arial"/>
        <w:b/>
        <w:color w:val="595959" w:themeColor="text1" w:themeTint="A6"/>
        <w:sz w:val="20"/>
        <w:szCs w:val="20"/>
        <w:lang w:val="ru-RU"/>
      </w:rPr>
      <w:t xml:space="preserve"> </w:t>
    </w:r>
    <w:sdt>
      <w:sdtPr>
        <w:rPr>
          <w:rFonts w:ascii="Arial" w:hAnsi="Arial" w:cs="Arial"/>
          <w:b/>
          <w:color w:val="595959" w:themeColor="text1" w:themeTint="A6"/>
          <w:sz w:val="20"/>
          <w:szCs w:val="20"/>
        </w:rPr>
        <w:id w:val="28679392"/>
        <w:docPartObj>
          <w:docPartGallery w:val="Page Numbers (Bottom of Page)"/>
          <w:docPartUnique/>
        </w:docPartObj>
      </w:sdtPr>
      <w:sdtEndPr>
        <w:rPr>
          <w:b w:val="0"/>
          <w:color w:val="auto"/>
        </w:rPr>
      </w:sdtEndPr>
      <w:sdtContent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  <w:lang w:val="ru-RU"/>
          </w:rPr>
          <w:t xml:space="preserve">стр. </w:t>
        </w:r>
        <w:r w:rsidR="004230C2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</w:rPr>
          <w:fldChar w:fldCharType="begin"/>
        </w:r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  <w:lang w:val="ru-RU"/>
          </w:rPr>
          <w:instrText xml:space="preserve"> </w:instrText>
        </w:r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</w:rPr>
          <w:instrText>PAGE</w:instrText>
        </w:r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  <w:lang w:val="ru-RU"/>
          </w:rPr>
          <w:instrText xml:space="preserve">   \* </w:instrText>
        </w:r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</w:rPr>
          <w:instrText>MERGEFORMAT</w:instrText>
        </w:r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  <w:lang w:val="ru-RU"/>
          </w:rPr>
          <w:instrText xml:space="preserve"> </w:instrText>
        </w:r>
        <w:r w:rsidR="004230C2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</w:rPr>
          <w:fldChar w:fldCharType="separate"/>
        </w:r>
        <w:r w:rsidR="00E37000">
          <w:rPr>
            <w:rFonts w:ascii="Arial" w:hAnsi="Arial" w:cs="Arial"/>
            <w:b/>
            <w:noProof/>
            <w:color w:val="6D5C4C" w:themeColor="accent5"/>
            <w:sz w:val="20"/>
            <w:szCs w:val="20"/>
            <w:shd w:val="clear" w:color="auto" w:fill="FFFFFF" w:themeFill="background1"/>
          </w:rPr>
          <w:t>3</w:t>
        </w:r>
        <w:r w:rsidR="004230C2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</w:rPr>
          <w:fldChar w:fldCharType="end"/>
        </w:r>
      </w:sdtContent>
    </w:sdt>
  </w:p>
  <w:p w:rsidR="00806D77" w:rsidRPr="00BE7A8D" w:rsidRDefault="00806D77">
    <w:pPr>
      <w:pStyle w:val="a9"/>
      <w:rPr>
        <w:rFonts w:ascii="Arial" w:hAnsi="Arial" w:cs="Arial"/>
        <w:b/>
        <w:color w:val="595959" w:themeColor="text1" w:themeTint="A6"/>
        <w:lang w:val="ru-RU"/>
      </w:rPr>
    </w:pPr>
    <w:r>
      <w:rPr>
        <w:rFonts w:ascii="Arial" w:hAnsi="Arial" w:cs="Arial"/>
        <w:b/>
        <w:color w:val="595959" w:themeColor="text1" w:themeTint="A6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CCE" w:rsidRDefault="000B6CCE" w:rsidP="00BE7A8D">
      <w:pPr>
        <w:spacing w:line="240" w:lineRule="auto"/>
      </w:pPr>
      <w:r>
        <w:separator/>
      </w:r>
    </w:p>
  </w:footnote>
  <w:footnote w:type="continuationSeparator" w:id="0">
    <w:p w:rsidR="000B6CCE" w:rsidRDefault="000B6CCE" w:rsidP="00BE7A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37AA"/>
    <w:multiLevelType w:val="hybridMultilevel"/>
    <w:tmpl w:val="4F7A8556"/>
    <w:lvl w:ilvl="0" w:tplc="A84007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C8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2D30"/>
    <w:multiLevelType w:val="hybridMultilevel"/>
    <w:tmpl w:val="76CE62D4"/>
    <w:lvl w:ilvl="0" w:tplc="9EFCA0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D5C4C" w:themeColor="accent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0EEA"/>
    <w:multiLevelType w:val="hybridMultilevel"/>
    <w:tmpl w:val="CA24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90D96"/>
    <w:multiLevelType w:val="hybridMultilevel"/>
    <w:tmpl w:val="7F822ED6"/>
    <w:lvl w:ilvl="0" w:tplc="403A5D3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07A46"/>
    <w:multiLevelType w:val="hybridMultilevel"/>
    <w:tmpl w:val="F3BC2B70"/>
    <w:lvl w:ilvl="0" w:tplc="0A4EC0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E324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97781"/>
    <w:multiLevelType w:val="hybridMultilevel"/>
    <w:tmpl w:val="309AC9DE"/>
    <w:lvl w:ilvl="0" w:tplc="C9AA36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C2E8B"/>
    <w:multiLevelType w:val="hybridMultilevel"/>
    <w:tmpl w:val="856E486C"/>
    <w:lvl w:ilvl="0" w:tplc="1E4457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EC7867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206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54873"/>
    <w:multiLevelType w:val="hybridMultilevel"/>
    <w:tmpl w:val="A21A6D8A"/>
    <w:lvl w:ilvl="0" w:tplc="A100F5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17E7A"/>
    <w:multiLevelType w:val="hybridMultilevel"/>
    <w:tmpl w:val="67C2E7A0"/>
    <w:lvl w:ilvl="0" w:tplc="6896C8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841FA"/>
    <w:multiLevelType w:val="hybridMultilevel"/>
    <w:tmpl w:val="5FA81F00"/>
    <w:lvl w:ilvl="0" w:tplc="A84007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C8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C4924"/>
    <w:multiLevelType w:val="hybridMultilevel"/>
    <w:tmpl w:val="23C47236"/>
    <w:lvl w:ilvl="0" w:tplc="0A4EC0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E324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41C4E"/>
    <w:multiLevelType w:val="hybridMultilevel"/>
    <w:tmpl w:val="5F20D6FA"/>
    <w:lvl w:ilvl="0" w:tplc="CC0A5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11309"/>
    <w:multiLevelType w:val="hybridMultilevel"/>
    <w:tmpl w:val="E9005344"/>
    <w:lvl w:ilvl="0" w:tplc="CAA6CB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32F6C"/>
    <w:multiLevelType w:val="hybridMultilevel"/>
    <w:tmpl w:val="2380400E"/>
    <w:lvl w:ilvl="0" w:tplc="403A5D30">
      <w:start w:val="3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6366E"/>
    <w:multiLevelType w:val="hybridMultilevel"/>
    <w:tmpl w:val="BF9AE68E"/>
    <w:lvl w:ilvl="0" w:tplc="403A5D3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70566"/>
    <w:multiLevelType w:val="hybridMultilevel"/>
    <w:tmpl w:val="967EEB7E"/>
    <w:lvl w:ilvl="0" w:tplc="1E4457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34621"/>
    <w:multiLevelType w:val="hybridMultilevel"/>
    <w:tmpl w:val="A5C88670"/>
    <w:lvl w:ilvl="0" w:tplc="0AC0D6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153A9"/>
    <w:multiLevelType w:val="hybridMultilevel"/>
    <w:tmpl w:val="3574F778"/>
    <w:lvl w:ilvl="0" w:tplc="1E4457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4DDC5A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206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17519"/>
    <w:multiLevelType w:val="hybridMultilevel"/>
    <w:tmpl w:val="3BA249BC"/>
    <w:lvl w:ilvl="0" w:tplc="146020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93F21"/>
    <w:multiLevelType w:val="hybridMultilevel"/>
    <w:tmpl w:val="CB7E3010"/>
    <w:lvl w:ilvl="0" w:tplc="0A4EC0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E324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3384B"/>
    <w:multiLevelType w:val="hybridMultilevel"/>
    <w:tmpl w:val="122EF46E"/>
    <w:lvl w:ilvl="0" w:tplc="CAD25C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17BCC"/>
    <w:multiLevelType w:val="hybridMultilevel"/>
    <w:tmpl w:val="BB1EFCB6"/>
    <w:lvl w:ilvl="0" w:tplc="D7EC3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72DB2"/>
    <w:multiLevelType w:val="hybridMultilevel"/>
    <w:tmpl w:val="72F0D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C22C1"/>
    <w:multiLevelType w:val="hybridMultilevel"/>
    <w:tmpl w:val="DE1A2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921D6"/>
    <w:multiLevelType w:val="hybridMultilevel"/>
    <w:tmpl w:val="5E0416A4"/>
    <w:lvl w:ilvl="0" w:tplc="B61837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05515"/>
    <w:multiLevelType w:val="hybridMultilevel"/>
    <w:tmpl w:val="21E23C3E"/>
    <w:lvl w:ilvl="0" w:tplc="7DEC22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966F7"/>
    <w:multiLevelType w:val="hybridMultilevel"/>
    <w:tmpl w:val="4D3C66DA"/>
    <w:lvl w:ilvl="0" w:tplc="403A5D30">
      <w:start w:val="3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26D46"/>
    <w:multiLevelType w:val="hybridMultilevel"/>
    <w:tmpl w:val="A2EA98A2"/>
    <w:lvl w:ilvl="0" w:tplc="CAD25C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659C1"/>
    <w:multiLevelType w:val="hybridMultilevel"/>
    <w:tmpl w:val="26529FD0"/>
    <w:lvl w:ilvl="0" w:tplc="B61837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A795C"/>
    <w:multiLevelType w:val="hybridMultilevel"/>
    <w:tmpl w:val="9CE22316"/>
    <w:lvl w:ilvl="0" w:tplc="7D164420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/>
        <w:color w:val="6D5C4C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A335A"/>
    <w:multiLevelType w:val="hybridMultilevel"/>
    <w:tmpl w:val="61685EA2"/>
    <w:lvl w:ilvl="0" w:tplc="9EFCA05C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  <w:color w:val="6D5C4C" w:themeColor="accent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C16BB"/>
    <w:multiLevelType w:val="hybridMultilevel"/>
    <w:tmpl w:val="FB022E0E"/>
    <w:lvl w:ilvl="0" w:tplc="26063C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C7D89"/>
    <w:multiLevelType w:val="hybridMultilevel"/>
    <w:tmpl w:val="3AF4F21C"/>
    <w:lvl w:ilvl="0" w:tplc="9B7C56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16"/>
  </w:num>
  <w:num w:numId="4">
    <w:abstractNumId w:val="11"/>
  </w:num>
  <w:num w:numId="5">
    <w:abstractNumId w:val="32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15"/>
  </w:num>
  <w:num w:numId="11">
    <w:abstractNumId w:val="17"/>
  </w:num>
  <w:num w:numId="12">
    <w:abstractNumId w:val="25"/>
  </w:num>
  <w:num w:numId="13">
    <w:abstractNumId w:val="20"/>
  </w:num>
  <w:num w:numId="14">
    <w:abstractNumId w:val="3"/>
  </w:num>
  <w:num w:numId="15">
    <w:abstractNumId w:val="14"/>
  </w:num>
  <w:num w:numId="16">
    <w:abstractNumId w:val="30"/>
  </w:num>
  <w:num w:numId="17">
    <w:abstractNumId w:val="18"/>
  </w:num>
  <w:num w:numId="18">
    <w:abstractNumId w:val="12"/>
  </w:num>
  <w:num w:numId="19">
    <w:abstractNumId w:val="22"/>
  </w:num>
  <w:num w:numId="20">
    <w:abstractNumId w:val="29"/>
  </w:num>
  <w:num w:numId="21">
    <w:abstractNumId w:val="1"/>
  </w:num>
  <w:num w:numId="22">
    <w:abstractNumId w:val="26"/>
  </w:num>
  <w:num w:numId="23">
    <w:abstractNumId w:val="7"/>
  </w:num>
  <w:num w:numId="24">
    <w:abstractNumId w:val="13"/>
  </w:num>
  <w:num w:numId="25">
    <w:abstractNumId w:val="5"/>
  </w:num>
  <w:num w:numId="26">
    <w:abstractNumId w:val="27"/>
  </w:num>
  <w:num w:numId="27">
    <w:abstractNumId w:val="2"/>
  </w:num>
  <w:num w:numId="28">
    <w:abstractNumId w:val="23"/>
  </w:num>
  <w:num w:numId="29">
    <w:abstractNumId w:val="24"/>
  </w:num>
  <w:num w:numId="30">
    <w:abstractNumId w:val="28"/>
  </w:num>
  <w:num w:numId="31">
    <w:abstractNumId w:val="10"/>
  </w:num>
  <w:num w:numId="32">
    <w:abstractNumId w:val="1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>
      <o:colormru v:ext="edit" colors="#3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8D"/>
    <w:rsid w:val="00000FDB"/>
    <w:rsid w:val="000407F5"/>
    <w:rsid w:val="00047707"/>
    <w:rsid w:val="00053169"/>
    <w:rsid w:val="00060B81"/>
    <w:rsid w:val="00065F2F"/>
    <w:rsid w:val="000B12CE"/>
    <w:rsid w:val="000B6CCE"/>
    <w:rsid w:val="000E1E59"/>
    <w:rsid w:val="000E46A0"/>
    <w:rsid w:val="000E55A8"/>
    <w:rsid w:val="00113D09"/>
    <w:rsid w:val="001245D1"/>
    <w:rsid w:val="001848DA"/>
    <w:rsid w:val="001A4C68"/>
    <w:rsid w:val="001B3F99"/>
    <w:rsid w:val="001E26A5"/>
    <w:rsid w:val="001E6E00"/>
    <w:rsid w:val="00215EB1"/>
    <w:rsid w:val="0025791C"/>
    <w:rsid w:val="00281207"/>
    <w:rsid w:val="00290195"/>
    <w:rsid w:val="002D6A6F"/>
    <w:rsid w:val="0033128B"/>
    <w:rsid w:val="00343D2F"/>
    <w:rsid w:val="0037334E"/>
    <w:rsid w:val="003733FD"/>
    <w:rsid w:val="00392074"/>
    <w:rsid w:val="003A31A4"/>
    <w:rsid w:val="003A38F6"/>
    <w:rsid w:val="003B449E"/>
    <w:rsid w:val="003B45E2"/>
    <w:rsid w:val="003C2809"/>
    <w:rsid w:val="003C4737"/>
    <w:rsid w:val="003E3E10"/>
    <w:rsid w:val="003E72FB"/>
    <w:rsid w:val="004230C2"/>
    <w:rsid w:val="00433BBF"/>
    <w:rsid w:val="00480DF0"/>
    <w:rsid w:val="004862EE"/>
    <w:rsid w:val="0049201A"/>
    <w:rsid w:val="004E0015"/>
    <w:rsid w:val="004E58B5"/>
    <w:rsid w:val="00516E91"/>
    <w:rsid w:val="005224B9"/>
    <w:rsid w:val="00522C71"/>
    <w:rsid w:val="005249AC"/>
    <w:rsid w:val="00536797"/>
    <w:rsid w:val="00541896"/>
    <w:rsid w:val="005638F6"/>
    <w:rsid w:val="005A22C5"/>
    <w:rsid w:val="005B0D0D"/>
    <w:rsid w:val="005B1596"/>
    <w:rsid w:val="005B419C"/>
    <w:rsid w:val="005C7A21"/>
    <w:rsid w:val="005D68DF"/>
    <w:rsid w:val="00640B84"/>
    <w:rsid w:val="00647AE2"/>
    <w:rsid w:val="0065766C"/>
    <w:rsid w:val="006857D1"/>
    <w:rsid w:val="00690C90"/>
    <w:rsid w:val="00696EF4"/>
    <w:rsid w:val="006A4549"/>
    <w:rsid w:val="007003F0"/>
    <w:rsid w:val="00702437"/>
    <w:rsid w:val="00716B75"/>
    <w:rsid w:val="007324E2"/>
    <w:rsid w:val="00735770"/>
    <w:rsid w:val="00743FE0"/>
    <w:rsid w:val="007759EC"/>
    <w:rsid w:val="007A1C3C"/>
    <w:rsid w:val="007A1D58"/>
    <w:rsid w:val="007A7E7B"/>
    <w:rsid w:val="007B333B"/>
    <w:rsid w:val="007B6059"/>
    <w:rsid w:val="007B6E19"/>
    <w:rsid w:val="007E3F03"/>
    <w:rsid w:val="007F3A28"/>
    <w:rsid w:val="007F42A6"/>
    <w:rsid w:val="00803A69"/>
    <w:rsid w:val="00806D77"/>
    <w:rsid w:val="0081015A"/>
    <w:rsid w:val="00826C20"/>
    <w:rsid w:val="00855868"/>
    <w:rsid w:val="00880C1A"/>
    <w:rsid w:val="008D0C17"/>
    <w:rsid w:val="008D461A"/>
    <w:rsid w:val="008E4245"/>
    <w:rsid w:val="00936231"/>
    <w:rsid w:val="0095245F"/>
    <w:rsid w:val="00956C12"/>
    <w:rsid w:val="00995155"/>
    <w:rsid w:val="00997F00"/>
    <w:rsid w:val="009F6FB5"/>
    <w:rsid w:val="00A167E1"/>
    <w:rsid w:val="00A23AC8"/>
    <w:rsid w:val="00A764BC"/>
    <w:rsid w:val="00A82597"/>
    <w:rsid w:val="00A970D7"/>
    <w:rsid w:val="00AA3ABC"/>
    <w:rsid w:val="00AC4586"/>
    <w:rsid w:val="00AC4AA8"/>
    <w:rsid w:val="00AC7D43"/>
    <w:rsid w:val="00AD3AAC"/>
    <w:rsid w:val="00AD6614"/>
    <w:rsid w:val="00AD74E2"/>
    <w:rsid w:val="00AD7B39"/>
    <w:rsid w:val="00AF29D5"/>
    <w:rsid w:val="00B10481"/>
    <w:rsid w:val="00B16425"/>
    <w:rsid w:val="00B25E89"/>
    <w:rsid w:val="00B34844"/>
    <w:rsid w:val="00BE7A8D"/>
    <w:rsid w:val="00BF42FB"/>
    <w:rsid w:val="00C04BA1"/>
    <w:rsid w:val="00C108E6"/>
    <w:rsid w:val="00C16CF9"/>
    <w:rsid w:val="00C258E6"/>
    <w:rsid w:val="00C51A8C"/>
    <w:rsid w:val="00C52D2F"/>
    <w:rsid w:val="00C61244"/>
    <w:rsid w:val="00C65726"/>
    <w:rsid w:val="00C934EC"/>
    <w:rsid w:val="00C971EE"/>
    <w:rsid w:val="00CA53AE"/>
    <w:rsid w:val="00CD46A5"/>
    <w:rsid w:val="00CF03C2"/>
    <w:rsid w:val="00CF4D77"/>
    <w:rsid w:val="00D024C1"/>
    <w:rsid w:val="00D30433"/>
    <w:rsid w:val="00D3491C"/>
    <w:rsid w:val="00D44360"/>
    <w:rsid w:val="00D52024"/>
    <w:rsid w:val="00D81DA1"/>
    <w:rsid w:val="00D924BA"/>
    <w:rsid w:val="00D92661"/>
    <w:rsid w:val="00DC6BE9"/>
    <w:rsid w:val="00DD00E2"/>
    <w:rsid w:val="00DE7485"/>
    <w:rsid w:val="00DF0198"/>
    <w:rsid w:val="00E03C15"/>
    <w:rsid w:val="00E13914"/>
    <w:rsid w:val="00E15F1D"/>
    <w:rsid w:val="00E37000"/>
    <w:rsid w:val="00E76099"/>
    <w:rsid w:val="00E83D62"/>
    <w:rsid w:val="00EB675B"/>
    <w:rsid w:val="00EB76EF"/>
    <w:rsid w:val="00EC1757"/>
    <w:rsid w:val="00EF57A7"/>
    <w:rsid w:val="00EF5B5B"/>
    <w:rsid w:val="00F03A5C"/>
    <w:rsid w:val="00F15BBD"/>
    <w:rsid w:val="00F24109"/>
    <w:rsid w:val="00F25686"/>
    <w:rsid w:val="00F35995"/>
    <w:rsid w:val="00F527E3"/>
    <w:rsid w:val="00F5314D"/>
    <w:rsid w:val="00F5674E"/>
    <w:rsid w:val="00F64946"/>
    <w:rsid w:val="00FD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93"/>
    </o:shapedefaults>
    <o:shapelayout v:ext="edit">
      <o:idmap v:ext="edit" data="1"/>
    </o:shapelayout>
  </w:shapeDefaults>
  <w:decimalSymbol w:val=","/>
  <w:listSeparator w:val=";"/>
  <w15:docId w15:val="{C409EBB3-930B-4D78-B60A-6711A119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8D"/>
    <w:pPr>
      <w:spacing w:after="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E7A8D"/>
    <w:pPr>
      <w:keepNext/>
      <w:keepLines/>
      <w:spacing w:line="240" w:lineRule="auto"/>
      <w:outlineLvl w:val="0"/>
    </w:pPr>
    <w:rPr>
      <w:rFonts w:ascii="Arial Narrow" w:eastAsiaTheme="majorEastAsia" w:hAnsi="Arial Narrow" w:cstheme="majorBidi"/>
      <w:bCs/>
      <w:noProof/>
      <w:color w:val="404040" w:themeColor="text1" w:themeTint="BF"/>
      <w:sz w:val="96"/>
      <w:szCs w:val="9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7A8D"/>
    <w:pPr>
      <w:keepNext/>
      <w:outlineLvl w:val="1"/>
    </w:pPr>
    <w:rPr>
      <w:rFonts w:ascii="Arial Narrow" w:eastAsia="Times New Roman" w:hAnsi="Arial Narrow"/>
      <w:b/>
      <w:bCs/>
      <w:iCs/>
      <w:color w:val="404040" w:themeColor="text1" w:themeTint="BF"/>
      <w:sz w:val="52"/>
      <w:szCs w:val="5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7A8D"/>
    <w:pPr>
      <w:keepNext/>
      <w:outlineLvl w:val="2"/>
    </w:pPr>
    <w:rPr>
      <w:rFonts w:ascii="Arial Narrow" w:eastAsia="Times New Roman" w:hAnsi="Arial Narrow"/>
      <w:b/>
      <w:bCs/>
      <w:color w:val="404040" w:themeColor="text1" w:themeTint="BF"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правление"/>
    <w:basedOn w:val="a"/>
    <w:next w:val="a"/>
    <w:qFormat/>
    <w:rsid w:val="00AC4AA8"/>
    <w:pPr>
      <w:jc w:val="right"/>
    </w:pPr>
    <w:rPr>
      <w:rFonts w:ascii="Arial" w:hAnsi="Arial" w:cs="Arial"/>
      <w:sz w:val="16"/>
      <w:szCs w:val="16"/>
    </w:rPr>
  </w:style>
  <w:style w:type="paragraph" w:customStyle="1" w:styleId="a4">
    <w:name w:val="Подссылка"/>
    <w:basedOn w:val="a"/>
    <w:next w:val="1"/>
    <w:link w:val="a5"/>
    <w:qFormat/>
    <w:rsid w:val="00DE7485"/>
    <w:pPr>
      <w:spacing w:before="80" w:line="240" w:lineRule="auto"/>
      <w:jc w:val="right"/>
    </w:pPr>
    <w:rPr>
      <w:rFonts w:ascii="Arial" w:hAnsi="Arial" w:cs="Arial"/>
      <w:noProof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7A8D"/>
    <w:rPr>
      <w:rFonts w:ascii="Arial Narrow" w:eastAsiaTheme="majorEastAsia" w:hAnsi="Arial Narrow" w:cstheme="majorBidi"/>
      <w:bCs/>
      <w:noProof/>
      <w:color w:val="404040" w:themeColor="text1" w:themeTint="BF"/>
      <w:sz w:val="96"/>
      <w:szCs w:val="96"/>
      <w:lang w:val="en-US" w:eastAsia="ru-RU"/>
    </w:rPr>
  </w:style>
  <w:style w:type="character" w:customStyle="1" w:styleId="a5">
    <w:name w:val="Подссылка Знак"/>
    <w:basedOn w:val="a0"/>
    <w:link w:val="a4"/>
    <w:rsid w:val="00DE7485"/>
    <w:rPr>
      <w:rFonts w:ascii="Arial" w:eastAsia="Calibri" w:hAnsi="Arial" w:cs="Arial"/>
      <w:noProof/>
      <w:sz w:val="16"/>
      <w:szCs w:val="16"/>
      <w:lang w:val="en-US"/>
    </w:rPr>
  </w:style>
  <w:style w:type="character" w:styleId="a6">
    <w:name w:val="Hyperlink"/>
    <w:uiPriority w:val="99"/>
    <w:unhideWhenUsed/>
    <w:qFormat/>
    <w:rsid w:val="007A1C3C"/>
    <w:rPr>
      <w:color w:val="315EFB"/>
      <w:u w:val="single"/>
    </w:rPr>
  </w:style>
  <w:style w:type="paragraph" w:styleId="a7">
    <w:name w:val="header"/>
    <w:basedOn w:val="a"/>
    <w:link w:val="a8"/>
    <w:uiPriority w:val="99"/>
    <w:unhideWhenUsed/>
    <w:rsid w:val="00BE7A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7A8D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BE7A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7A8D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BE7A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7A8D"/>
    <w:rPr>
      <w:rFonts w:ascii="Tahoma" w:eastAsia="Calibri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E7A8D"/>
    <w:rPr>
      <w:rFonts w:ascii="Arial Narrow" w:eastAsia="Times New Roman" w:hAnsi="Arial Narrow" w:cs="Times New Roman"/>
      <w:b/>
      <w:bCs/>
      <w:iCs/>
      <w:color w:val="404040" w:themeColor="text1" w:themeTint="BF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BE7A8D"/>
    <w:rPr>
      <w:rFonts w:ascii="Arial Narrow" w:eastAsia="Times New Roman" w:hAnsi="Arial Narrow" w:cs="Times New Roman"/>
      <w:b/>
      <w:bCs/>
      <w:color w:val="404040" w:themeColor="text1" w:themeTint="BF"/>
      <w:sz w:val="36"/>
      <w:szCs w:val="36"/>
    </w:rPr>
  </w:style>
  <w:style w:type="paragraph" w:styleId="ad">
    <w:name w:val="List Paragraph"/>
    <w:basedOn w:val="a"/>
    <w:uiPriority w:val="34"/>
    <w:qFormat/>
    <w:rsid w:val="00BE7A8D"/>
    <w:pPr>
      <w:ind w:left="708"/>
    </w:pPr>
  </w:style>
  <w:style w:type="table" w:styleId="ae">
    <w:name w:val="Table Grid"/>
    <w:basedOn w:val="a1"/>
    <w:uiPriority w:val="59"/>
    <w:rsid w:val="00702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ctrave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dubai@mid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ctravel.ru/oa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@actravel.ru" TargetMode="External"/></Relationships>
</file>

<file path=word/theme/theme1.xml><?xml version="1.0" encoding="utf-8"?>
<a:theme xmlns:a="http://schemas.openxmlformats.org/drawingml/2006/main" name="Тема Office">
  <a:themeElements>
    <a:clrScheme name="AC">
      <a:dk1>
        <a:sysClr val="windowText" lastClr="000000"/>
      </a:dk1>
      <a:lt1>
        <a:sysClr val="window" lastClr="FFFFFF"/>
      </a:lt1>
      <a:dk2>
        <a:srgbClr val="1E3246"/>
      </a:dk2>
      <a:lt2>
        <a:srgbClr val="EEECE1"/>
      </a:lt2>
      <a:accent1>
        <a:srgbClr val="00A0D8"/>
      </a:accent1>
      <a:accent2>
        <a:srgbClr val="C0504D"/>
      </a:accent2>
      <a:accent3>
        <a:srgbClr val="9BBB59"/>
      </a:accent3>
      <a:accent4>
        <a:srgbClr val="E36C09"/>
      </a:accent4>
      <a:accent5>
        <a:srgbClr val="6D5C4C"/>
      </a:accent5>
      <a:accent6>
        <a:srgbClr val="7030A0"/>
      </a:accent6>
      <a:hlink>
        <a:srgbClr val="00A0D8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9051-C2F7-4FDA-93CC-BD0DF11C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туриста по Сейшелам от туроператора АС-тревел</vt:lpstr>
    </vt:vector>
  </TitlesOfParts>
  <Company>ООО «АС-тревел»</Company>
  <LinksUpToDate>false</LinksUpToDate>
  <CharactersWithSpaces>13941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туриста по Сейшелам от туроператора АС-тревел</dc:title>
  <dc:subject/>
  <dc:creator>АС-тревел</dc:creator>
  <cp:keywords/>
  <cp:lastModifiedBy>Manager</cp:lastModifiedBy>
  <cp:revision>10</cp:revision>
  <cp:lastPrinted>2020-09-16T10:24:00Z</cp:lastPrinted>
  <dcterms:created xsi:type="dcterms:W3CDTF">2021-10-11T11:45:00Z</dcterms:created>
  <dcterms:modified xsi:type="dcterms:W3CDTF">2023-02-22T08:46:00Z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сточник">
    <vt:lpwstr>http://actravel.ru/</vt:lpwstr>
  </property>
  <property fmtid="{D5CDD505-2E9C-101B-9397-08002B2CF9AE}" pid="3" name="Телефон">
    <vt:lpwstr>+7 495 740-29-89</vt:lpwstr>
  </property>
  <property fmtid="{D5CDD505-2E9C-101B-9397-08002B2CF9AE}" pid="4" name="Язык">
    <vt:lpwstr>Русский</vt:lpwstr>
  </property>
</Properties>
</file>